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pageBreakBefore w:val="0"/>
        <w:rPr>
          <w:rFonts w:hint="eastAsia" w:ascii="楷体" w:hAnsi="楷体" w:eastAsia="楷体"/>
          <w:b/>
          <w:color w:val="auto"/>
          <w:sz w:val="72"/>
          <w:szCs w:val="72"/>
          <w:highlight w:val="none"/>
        </w:rPr>
        <w:outlineLvl w:val="9"/>
      </w:pPr>
      <w:r>
        <w:rPr>
          <w:rFonts w:hint="eastAsia" w:ascii="楷体" w:hAnsi="楷体" w:eastAsia="楷体"/>
          <w:b/>
          <w:color w:val="auto"/>
          <w:sz w:val="72"/>
          <w:szCs w:val="72"/>
          <w:highlight w:val="none"/>
        </w:rPr>
      </w:r>
      <w:r/>
    </w:p>
    <w:p>
      <w:pPr>
        <w:jc w:val="center"/>
        <w:keepLines w:val="0"/>
        <w:keepNext w:val="0"/>
        <w:pageBreakBefore w:val="0"/>
        <w:spacing w:line="1040" w:lineRule="exact"/>
        <w:rPr>
          <w:rFonts w:hint="eastAsia" w:ascii="黑体" w:hAnsi="黑体" w:eastAsia="黑体"/>
          <w:b/>
          <w:color w:val="auto"/>
          <w:sz w:val="72"/>
          <w:szCs w:val="72"/>
          <w:highlight w:val="none"/>
        </w:rPr>
        <w:outlineLvl w:val="9"/>
      </w:pPr>
      <w:r>
        <w:rPr>
          <w:rFonts w:hint="eastAsia" w:ascii="黑体" w:hAnsi="黑体" w:eastAsia="黑体"/>
          <w:b/>
          <w:color w:val="auto"/>
          <w:sz w:val="72"/>
          <w:szCs w:val="72"/>
          <w:highlight w:val="none"/>
        </w:rPr>
      </w:r>
      <w:r/>
    </w:p>
    <w:p>
      <w:pPr>
        <w:jc w:val="center"/>
        <w:keepLines w:val="0"/>
        <w:keepNext w:val="0"/>
        <w:pageBreakBefore w:val="0"/>
        <w:spacing w:line="1040" w:lineRule="exact"/>
        <w:rPr>
          <w:rFonts w:hint="eastAsia" w:ascii="黑体" w:hAnsi="黑体" w:eastAsia="黑体"/>
          <w:b/>
          <w:color w:val="auto"/>
          <w:sz w:val="72"/>
          <w:szCs w:val="72"/>
          <w:highlight w:val="none"/>
        </w:rPr>
        <w:outlineLvl w:val="9"/>
      </w:pPr>
      <w:r>
        <w:rPr>
          <w:rFonts w:hint="eastAsia" w:ascii="黑体" w:hAnsi="黑体" w:eastAsia="黑体"/>
          <w:b/>
          <w:color w:val="auto"/>
          <w:sz w:val="72"/>
          <w:szCs w:val="72"/>
          <w:highlight w:val="none"/>
        </w:rPr>
        <w:t xml:space="preserve">公 开 招 标 文 件</w:t>
      </w:r>
      <w:r/>
    </w:p>
    <w:p>
      <w:pPr>
        <w:jc w:val="left"/>
        <w:keepLines w:val="0"/>
        <w:keepNext w:val="0"/>
        <w:pageBreakBefore w:val="0"/>
        <w:tabs>
          <w:tab w:val="center" w:pos="4621" w:leader="none"/>
        </w:tabs>
        <w:rPr>
          <w:rFonts w:hint="eastAsia" w:ascii="黑体" w:hAnsi="黑体" w:eastAsia="黑体"/>
          <w:b/>
          <w:color w:val="auto"/>
          <w:sz w:val="72"/>
          <w:highlight w:val="none"/>
        </w:rPr>
        <w:outlineLvl w:val="9"/>
      </w:pPr>
      <w:r>
        <w:rPr>
          <w:rFonts w:hint="eastAsia" w:ascii="黑体" w:hAnsi="黑体" w:eastAsia="黑体"/>
          <w:b/>
          <w:color w:val="auto"/>
          <w:sz w:val="72"/>
          <w:highlight w:val="none"/>
        </w:rPr>
      </w:r>
      <w:r/>
    </w:p>
    <w:p>
      <w:pPr>
        <w:keepLines w:val="0"/>
        <w:keepNext w:val="0"/>
        <w:pageBreakBefore w:val="0"/>
        <w:rPr>
          <w:rFonts w:hint="eastAsia" w:ascii="黑体" w:hAnsi="黑体" w:eastAsia="黑体"/>
          <w:b/>
          <w:color w:val="auto"/>
          <w:sz w:val="32"/>
          <w:highlight w:val="none"/>
        </w:rPr>
        <w:outlineLvl w:val="9"/>
      </w:pPr>
      <w:r>
        <w:rPr>
          <w:rFonts w:hint="eastAsia" w:ascii="黑体" w:hAnsi="黑体" w:eastAsia="黑体"/>
          <w:b/>
          <w:color w:val="auto"/>
          <w:sz w:val="32"/>
          <w:highlight w:val="none"/>
        </w:rPr>
        <w:t xml:space="preserve"> </w:t>
      </w:r>
      <w:r/>
    </w:p>
    <w:p>
      <w:pPr>
        <w:keepLines w:val="0"/>
        <w:keepNext w:val="0"/>
        <w:pageBreakBefore w:val="0"/>
        <w:rPr>
          <w:rFonts w:hint="eastAsia" w:ascii="黑体" w:hAnsi="黑体" w:eastAsia="黑体"/>
          <w:b/>
          <w:color w:val="auto"/>
          <w:sz w:val="32"/>
          <w:highlight w:val="none"/>
        </w:rPr>
        <w:outlineLvl w:val="9"/>
      </w:pPr>
      <w:r>
        <w:rPr>
          <w:rFonts w:hint="eastAsia" w:ascii="黑体" w:hAnsi="黑体" w:eastAsia="黑体"/>
          <w:b/>
          <w:color w:val="auto"/>
          <w:sz w:val="32"/>
          <w:highlight w:val="none"/>
        </w:rPr>
      </w:r>
      <w:r/>
    </w:p>
    <w:p>
      <w:pPr>
        <w:keepLines w:val="0"/>
        <w:keepNext w:val="0"/>
        <w:pageBreakBefore w:val="0"/>
        <w:rPr>
          <w:rFonts w:hint="eastAsia" w:ascii="黑体" w:hAnsi="黑体" w:eastAsia="黑体"/>
          <w:b/>
          <w:color w:val="auto"/>
          <w:sz w:val="32"/>
          <w:highlight w:val="none"/>
        </w:rPr>
        <w:outlineLvl w:val="9"/>
      </w:pPr>
      <w:r>
        <w:rPr>
          <w:rFonts w:hint="eastAsia" w:ascii="黑体" w:hAnsi="黑体" w:eastAsia="黑体"/>
          <w:b/>
          <w:color w:val="auto"/>
          <w:sz w:val="32"/>
          <w:highlight w:val="none"/>
        </w:rPr>
      </w:r>
      <w:r/>
    </w:p>
    <w:p>
      <w:pPr>
        <w:keepLines w:val="0"/>
        <w:keepNext w:val="0"/>
        <w:pageBreakBefore w:val="0"/>
        <w:rPr>
          <w:rFonts w:hint="eastAsia" w:ascii="黑体" w:hAnsi="黑体" w:eastAsia="黑体"/>
          <w:b/>
          <w:color w:val="auto"/>
          <w:sz w:val="32"/>
          <w:highlight w:val="none"/>
        </w:rPr>
        <w:outlineLvl w:val="9"/>
      </w:pPr>
      <w:r>
        <w:rPr>
          <w:rFonts w:hint="eastAsia" w:ascii="黑体" w:hAnsi="黑体" w:eastAsia="黑体"/>
          <w:b/>
          <w:color w:val="auto"/>
          <w:sz w:val="32"/>
          <w:highlight w:val="none"/>
        </w:rPr>
      </w:r>
      <w:r/>
    </w:p>
    <w:p>
      <w:pPr>
        <w:ind w:firstLine="708"/>
        <w:keepLines w:val="0"/>
        <w:keepNext w:val="0"/>
        <w:pageBreakBefore w:val="0"/>
        <w:spacing w:line="760" w:lineRule="exact"/>
        <w:rPr>
          <w:rFonts w:hint="eastAsia" w:ascii="黑体" w:hAnsi="黑体" w:eastAsia="黑体"/>
          <w:b/>
          <w:color w:val="auto"/>
          <w:sz w:val="36"/>
          <w:szCs w:val="36"/>
          <w:highlight w:val="none"/>
        </w:rPr>
        <w:outlineLvl w:val="9"/>
      </w:pPr>
      <w:r>
        <w:rPr>
          <w:rFonts w:hint="eastAsia" w:ascii="黑体" w:hAnsi="黑体" w:eastAsia="黑体"/>
          <w:b/>
          <w:color w:val="auto"/>
          <w:sz w:val="36"/>
          <w:szCs w:val="36"/>
          <w:highlight w:val="none"/>
        </w:rPr>
        <w:t xml:space="preserve">项目名称: </w:t>
      </w:r>
      <w:r>
        <w:rPr>
          <w:rFonts w:hint="eastAsia" w:ascii="黑体" w:hAnsi="黑体" w:eastAsia="黑体"/>
          <w:b/>
          <w:color w:val="auto"/>
          <w:sz w:val="36"/>
          <w:szCs w:val="36"/>
          <w:highlight w:val="none"/>
          <w:lang w:eastAsia="zh-CN"/>
        </w:rPr>
        <w:t xml:space="preserve">2026年校园安保服务</w:t>
      </w:r>
      <w:r/>
    </w:p>
    <w:p>
      <w:pPr>
        <w:ind w:firstLine="354"/>
        <w:keepLines w:val="0"/>
        <w:keepNext w:val="0"/>
        <w:pageBreakBefore w:val="0"/>
        <w:spacing w:line="760" w:lineRule="exact"/>
        <w:rPr>
          <w:rFonts w:hint="eastAsia" w:ascii="黑体" w:hAnsi="黑体" w:eastAsia="黑体"/>
          <w:b/>
          <w:color w:val="auto"/>
          <w:sz w:val="36"/>
          <w:szCs w:val="36"/>
          <w:highlight w:val="none"/>
        </w:rPr>
        <w:outlineLvl w:val="9"/>
      </w:pPr>
      <w:r>
        <w:rPr>
          <w:rFonts w:hint="eastAsia" w:ascii="黑体" w:hAnsi="黑体" w:eastAsia="黑体"/>
          <w:b/>
          <w:color w:val="auto"/>
          <w:sz w:val="36"/>
          <w:szCs w:val="36"/>
          <w:highlight w:val="none"/>
        </w:rPr>
      </w:r>
      <w:r/>
    </w:p>
    <w:p>
      <w:pPr>
        <w:keepLines w:val="0"/>
        <w:keepNext w:val="0"/>
        <w:pageBreakBefore w:val="0"/>
        <w:spacing w:line="760" w:lineRule="exact"/>
        <w:rPr>
          <w:rFonts w:hint="eastAsia" w:ascii="黑体" w:hAnsi="黑体" w:eastAsia="黑体"/>
          <w:b/>
          <w:color w:val="auto"/>
          <w:sz w:val="36"/>
          <w:highlight w:val="none"/>
        </w:rPr>
        <w:outlineLvl w:val="9"/>
      </w:pPr>
      <w:r>
        <w:rPr>
          <w:rFonts w:hint="eastAsia" w:ascii="黑体" w:hAnsi="黑体" w:eastAsia="黑体"/>
          <w:b/>
          <w:color w:val="auto"/>
          <w:sz w:val="36"/>
          <w:highlight w:val="none"/>
        </w:rPr>
      </w:r>
      <w:r/>
    </w:p>
    <w:p>
      <w:pPr>
        <w:ind w:firstLine="708"/>
        <w:keepLines w:val="0"/>
        <w:keepNext w:val="0"/>
        <w:pageBreakBefore w:val="0"/>
        <w:spacing w:line="760" w:lineRule="exact"/>
        <w:rPr>
          <w:rFonts w:hint="eastAsia" w:ascii="黑体" w:hAnsi="黑体" w:eastAsia="黑体"/>
          <w:b/>
          <w:color w:val="auto"/>
          <w:sz w:val="36"/>
          <w:highlight w:val="none"/>
          <w:lang w:eastAsia="zh-CN"/>
        </w:rPr>
        <w:outlineLvl w:val="9"/>
      </w:pPr>
      <w:r>
        <w:rPr>
          <w:rFonts w:hint="eastAsia" w:ascii="黑体" w:hAnsi="黑体" w:eastAsia="黑体"/>
          <w:b/>
          <w:color w:val="auto"/>
          <w:sz w:val="36"/>
          <w:highlight w:val="none"/>
        </w:rPr>
        <w:t xml:space="preserve">项目编号: </w:t>
      </w:r>
      <w:r>
        <w:rPr>
          <w:rFonts w:hint="eastAsia" w:ascii="黑体" w:hAnsi="黑体" w:eastAsia="黑体"/>
          <w:b/>
          <w:color w:val="auto"/>
          <w:sz w:val="36"/>
          <w:highlight w:val="none"/>
          <w:lang w:eastAsia="zh-CN"/>
        </w:rPr>
        <w:t xml:space="preserve">JSZC-320800-DYZX-G2026-0003</w:t>
      </w:r>
      <w:r/>
    </w:p>
    <w:p>
      <w:pPr>
        <w:ind w:left="-359" w:firstLine="360"/>
        <w:keepLines w:val="0"/>
        <w:keepNext w:val="0"/>
        <w:pageBreakBefore w:val="0"/>
        <w:rPr>
          <w:rFonts w:ascii="黑体" w:hAnsi="黑体" w:eastAsia="黑体"/>
          <w:b/>
          <w:color w:val="auto"/>
          <w:sz w:val="32"/>
          <w:highlight w:val="none"/>
        </w:rPr>
        <w:outlineLvl w:val="9"/>
      </w:pPr>
      <w:r>
        <w:rPr>
          <w:rFonts w:ascii="黑体" w:hAnsi="黑体" w:eastAsia="黑体"/>
          <w:b/>
          <w:color w:val="auto"/>
          <w:sz w:val="32"/>
          <w:highlight w:val="none"/>
        </w:rPr>
      </w:r>
      <w:r/>
    </w:p>
    <w:p>
      <w:pPr>
        <w:keepLines w:val="0"/>
        <w:keepNext w:val="0"/>
        <w:pageBreakBefore w:val="0"/>
        <w:rPr>
          <w:rFonts w:ascii="黑体" w:hAnsi="黑体" w:eastAsia="黑体"/>
          <w:b/>
          <w:color w:val="auto"/>
          <w:sz w:val="32"/>
          <w:highlight w:val="none"/>
        </w:rPr>
        <w:outlineLvl w:val="9"/>
      </w:pPr>
      <w:r>
        <w:rPr>
          <w:rFonts w:ascii="黑体" w:hAnsi="黑体" w:eastAsia="黑体"/>
          <w:b/>
          <w:color w:val="auto"/>
          <w:sz w:val="32"/>
          <w:highlight w:val="none"/>
        </w:rPr>
      </w:r>
      <w:r/>
    </w:p>
    <w:p>
      <w:pPr>
        <w:keepLines w:val="0"/>
        <w:keepNext w:val="0"/>
        <w:pageBreakBefore w:val="0"/>
        <w:rPr>
          <w:rFonts w:hint="eastAsia" w:ascii="黑体" w:hAnsi="黑体" w:eastAsia="黑体"/>
          <w:b/>
          <w:color w:val="auto"/>
          <w:sz w:val="32"/>
          <w:highlight w:val="none"/>
        </w:rPr>
        <w:outlineLvl w:val="9"/>
      </w:pPr>
      <w:r>
        <w:rPr>
          <w:rFonts w:hint="eastAsia" w:ascii="黑体" w:hAnsi="黑体" w:eastAsia="黑体"/>
          <w:b/>
          <w:color w:val="auto"/>
          <w:sz w:val="32"/>
          <w:highlight w:val="none"/>
        </w:rPr>
      </w:r>
      <w:r/>
    </w:p>
    <w:p>
      <w:pPr>
        <w:pStyle w:val="726"/>
        <w:rPr>
          <w:rFonts w:hint="eastAsia" w:ascii="黑体" w:hAnsi="黑体" w:eastAsia="黑体"/>
          <w:b/>
          <w:color w:val="auto"/>
          <w:sz w:val="32"/>
          <w:highlight w:val="none"/>
        </w:rPr>
      </w:pPr>
      <w:r>
        <w:rPr>
          <w:rFonts w:hint="eastAsia" w:ascii="黑体" w:hAnsi="黑体" w:eastAsia="黑体"/>
          <w:b/>
          <w:color w:val="auto"/>
          <w:sz w:val="32"/>
          <w:highlight w:val="none"/>
        </w:rPr>
      </w:r>
      <w:r/>
    </w:p>
    <w:p>
      <w:pPr>
        <w:pStyle w:val="726"/>
        <w:rPr>
          <w:rFonts w:hint="eastAsia" w:ascii="黑体" w:hAnsi="黑体" w:eastAsia="黑体"/>
          <w:b/>
          <w:color w:val="auto"/>
          <w:sz w:val="32"/>
          <w:highlight w:val="none"/>
        </w:rPr>
      </w:pPr>
      <w:r>
        <w:rPr>
          <w:rFonts w:hint="eastAsia" w:ascii="黑体" w:hAnsi="黑体" w:eastAsia="黑体"/>
          <w:b/>
          <w:color w:val="auto"/>
          <w:sz w:val="32"/>
          <w:highlight w:val="none"/>
        </w:rPr>
      </w:r>
      <w:r/>
    </w:p>
    <w:p>
      <w:pPr>
        <w:keepLines w:val="0"/>
        <w:keepNext w:val="0"/>
        <w:pageBreakBefore w:val="0"/>
        <w:rPr>
          <w:rFonts w:hint="eastAsia" w:ascii="黑体" w:hAnsi="黑体" w:eastAsia="黑体"/>
          <w:b/>
          <w:color w:val="auto"/>
          <w:sz w:val="32"/>
          <w:highlight w:val="none"/>
        </w:rPr>
        <w:outlineLvl w:val="9"/>
      </w:pPr>
      <w:r>
        <w:rPr>
          <w:rFonts w:hint="eastAsia" w:ascii="黑体" w:hAnsi="黑体" w:eastAsia="黑体"/>
          <w:b/>
          <w:color w:val="auto"/>
          <w:sz w:val="32"/>
          <w:highlight w:val="none"/>
        </w:rPr>
      </w:r>
      <w:r/>
    </w:p>
    <w:p>
      <w:pPr>
        <w:ind w:left="0" w:firstLine="1606"/>
        <w:jc w:val="both"/>
        <w:keepLines w:val="0"/>
        <w:keepNext w:val="0"/>
        <w:pageBreakBefore w:val="0"/>
        <w:spacing w:line="760" w:lineRule="exact"/>
        <w:rPr>
          <w:rFonts w:hint="eastAsia" w:ascii="黑体" w:hAnsi="黑体" w:eastAsia="黑体" w:cs="Times New Roman"/>
          <w:b/>
          <w:color w:val="auto"/>
          <w:sz w:val="32"/>
          <w:szCs w:val="22"/>
          <w:highlight w:val="none"/>
          <w:lang w:eastAsia="zh-CN"/>
        </w:rPr>
        <w:outlineLvl w:val="9"/>
      </w:pPr>
      <w:r/>
      <w:bookmarkStart w:id="0" w:name="_Toc18785"/>
      <w:r/>
      <w:bookmarkStart w:id="1" w:name="_Toc11848"/>
      <w:r/>
      <w:bookmarkStart w:id="2" w:name="_Toc26811"/>
      <w:r>
        <w:rPr>
          <w:rFonts w:hint="eastAsia" w:ascii="黑体" w:hAnsi="黑体" w:eastAsia="黑体" w:cs="Times New Roman"/>
          <w:b/>
          <w:color w:val="auto"/>
          <w:sz w:val="32"/>
          <w:szCs w:val="22"/>
          <w:highlight w:val="none"/>
        </w:rPr>
        <w:t xml:space="preserve">采</w:t>
      </w:r>
      <w:r>
        <w:rPr>
          <w:rFonts w:hint="eastAsia" w:ascii="黑体" w:hAnsi="黑体" w:eastAsia="黑体" w:cs="Times New Roman"/>
          <w:b/>
          <w:color w:val="auto"/>
          <w:sz w:val="32"/>
          <w:szCs w:val="22"/>
          <w:highlight w:val="none"/>
          <w:lang w:val="en-US" w:eastAsia="zh-CN"/>
        </w:rPr>
        <w:t xml:space="preserve">   </w:t>
      </w:r>
      <w:r>
        <w:rPr>
          <w:rFonts w:hint="eastAsia" w:ascii="黑体" w:hAnsi="黑体" w:eastAsia="黑体" w:cs="Times New Roman"/>
          <w:b/>
          <w:color w:val="auto"/>
          <w:sz w:val="32"/>
          <w:szCs w:val="22"/>
          <w:highlight w:val="none"/>
        </w:rPr>
        <w:t xml:space="preserve">购</w:t>
      </w:r>
      <w:r>
        <w:rPr>
          <w:rFonts w:hint="eastAsia" w:ascii="黑体" w:hAnsi="黑体" w:eastAsia="黑体" w:cs="Times New Roman"/>
          <w:b/>
          <w:color w:val="auto"/>
          <w:sz w:val="32"/>
          <w:szCs w:val="22"/>
          <w:highlight w:val="none"/>
          <w:lang w:val="en-US" w:eastAsia="zh-CN"/>
        </w:rPr>
        <w:t xml:space="preserve">   </w:t>
      </w:r>
      <w:r>
        <w:rPr>
          <w:rFonts w:hint="eastAsia" w:ascii="黑体" w:hAnsi="黑体" w:eastAsia="黑体" w:cs="Times New Roman"/>
          <w:b/>
          <w:color w:val="auto"/>
          <w:sz w:val="32"/>
          <w:szCs w:val="22"/>
          <w:highlight w:val="none"/>
        </w:rPr>
        <w:t xml:space="preserve">人：</w:t>
      </w:r>
      <w:bookmarkEnd w:id="0"/>
      <w:r/>
      <w:bookmarkEnd w:id="1"/>
      <w:r/>
      <w:bookmarkEnd w:id="2"/>
      <w:r>
        <w:rPr>
          <w:rFonts w:hint="eastAsia" w:ascii="黑体" w:hAnsi="黑体" w:eastAsia="黑体" w:cs="Times New Roman"/>
          <w:b/>
          <w:color w:val="auto"/>
          <w:sz w:val="32"/>
          <w:szCs w:val="22"/>
          <w:highlight w:val="none"/>
          <w:lang w:eastAsia="zh-CN"/>
        </w:rPr>
        <w:t xml:space="preserve">江苏财经职业技术学院</w:t>
      </w:r>
      <w:r/>
    </w:p>
    <w:p>
      <w:pPr>
        <w:ind w:left="0" w:firstLine="0"/>
        <w:jc w:val="center"/>
        <w:keepLines w:val="0"/>
        <w:keepNext w:val="0"/>
        <w:pageBreakBefore w:val="0"/>
        <w:spacing w:line="760" w:lineRule="exact"/>
        <w:rPr>
          <w:rFonts w:hint="eastAsia" w:ascii="黑体" w:hAnsi="黑体" w:eastAsia="黑体" w:cs="Times New Roman"/>
          <w:b/>
          <w:color w:val="auto"/>
          <w:sz w:val="32"/>
          <w:szCs w:val="22"/>
          <w:highlight w:val="none"/>
          <w:lang w:eastAsia="zh-CN"/>
        </w:rPr>
        <w:outlineLvl w:val="9"/>
      </w:pPr>
      <w:r>
        <w:rPr>
          <w:rFonts w:hint="eastAsia" w:ascii="黑体" w:hAnsi="黑体" w:eastAsia="黑体" w:cs="Times New Roman"/>
          <w:b/>
          <w:color w:val="auto"/>
          <w:sz w:val="32"/>
          <w:szCs w:val="22"/>
          <w:highlight w:val="none"/>
          <w:lang w:val="en-US" w:eastAsia="zh-CN"/>
        </w:rPr>
        <w:t xml:space="preserve"> </w:t>
      </w:r>
      <w:r>
        <w:rPr>
          <w:rFonts w:hint="eastAsia" w:ascii="黑体" w:hAnsi="黑体" w:eastAsia="黑体" w:cs="Times New Roman"/>
          <w:b/>
          <w:color w:val="auto"/>
          <w:sz w:val="32"/>
          <w:szCs w:val="22"/>
          <w:highlight w:val="none"/>
        </w:rPr>
        <w:t xml:space="preserve">采购代理机构：</w:t>
      </w:r>
      <w:r>
        <w:rPr>
          <w:rFonts w:hint="eastAsia" w:ascii="黑体" w:hAnsi="黑体" w:eastAsia="黑体" w:cs="Times New Roman"/>
          <w:b/>
          <w:color w:val="auto"/>
          <w:sz w:val="32"/>
          <w:szCs w:val="22"/>
          <w:highlight w:val="none"/>
          <w:lang w:val="en-US" w:eastAsia="zh-CN"/>
        </w:rPr>
        <w:t xml:space="preserve">南京</w:t>
      </w:r>
      <w:r>
        <w:rPr>
          <w:rFonts w:hint="eastAsia" w:ascii="黑体" w:hAnsi="黑体" w:eastAsia="黑体" w:cs="Times New Roman"/>
          <w:b/>
          <w:color w:val="auto"/>
          <w:sz w:val="32"/>
          <w:szCs w:val="22"/>
          <w:highlight w:val="none"/>
          <w:lang w:eastAsia="zh-CN"/>
        </w:rPr>
        <w:t xml:space="preserve">东宇工程咨询有限公司</w:t>
      </w:r>
      <w:r/>
    </w:p>
    <w:p>
      <w:pPr>
        <w:ind w:left="0" w:firstLine="0"/>
        <w:jc w:val="center"/>
        <w:keepLines w:val="0"/>
        <w:keepNext w:val="0"/>
        <w:pageBreakBefore w:val="0"/>
        <w:spacing w:line="760" w:lineRule="exact"/>
        <w:rPr>
          <w:rFonts w:hint="eastAsia" w:ascii="黑体" w:hAnsi="黑体" w:eastAsia="黑体" w:cs="Times New Roman"/>
          <w:b/>
          <w:color w:val="auto"/>
          <w:sz w:val="32"/>
          <w:szCs w:val="22"/>
          <w:highlight w:val="none"/>
        </w:rPr>
        <w:outlineLvl w:val="9"/>
      </w:pPr>
      <w:r>
        <w:rPr>
          <w:rFonts w:hint="eastAsia" w:ascii="黑体" w:hAnsi="黑体" w:eastAsia="黑体" w:cs="Times New Roman"/>
          <w:b/>
          <w:color w:val="auto"/>
          <w:sz w:val="32"/>
          <w:szCs w:val="22"/>
          <w:highlight w:val="none"/>
        </w:rPr>
        <w:t xml:space="preserve">二〇二</w:t>
      </w:r>
      <w:r>
        <w:rPr>
          <w:rFonts w:hint="eastAsia" w:ascii="黑体" w:hAnsi="黑体" w:eastAsia="黑体" w:cs="Times New Roman"/>
          <w:b/>
          <w:color w:val="auto"/>
          <w:sz w:val="32"/>
          <w:szCs w:val="22"/>
          <w:highlight w:val="none"/>
          <w:lang w:val="en-US" w:eastAsia="zh-CN"/>
        </w:rPr>
        <w:t xml:space="preserve">六</w:t>
      </w:r>
      <w:r>
        <w:rPr>
          <w:rFonts w:hint="eastAsia" w:ascii="黑体" w:hAnsi="黑体" w:eastAsia="黑体" w:cs="Times New Roman"/>
          <w:b/>
          <w:color w:val="auto"/>
          <w:sz w:val="32"/>
          <w:szCs w:val="22"/>
          <w:highlight w:val="none"/>
        </w:rPr>
        <w:t xml:space="preserve">年</w:t>
      </w:r>
      <w:r>
        <w:rPr>
          <w:rFonts w:hint="eastAsia" w:ascii="黑体" w:hAnsi="黑体" w:eastAsia="黑体" w:cs="Times New Roman"/>
          <w:b/>
          <w:color w:val="auto"/>
          <w:sz w:val="32"/>
          <w:szCs w:val="22"/>
          <w:highlight w:val="none"/>
          <w:lang w:val="en-US" w:eastAsia="zh-CN"/>
        </w:rPr>
        <w:t xml:space="preserve">四</w:t>
      </w:r>
      <w:r>
        <w:rPr>
          <w:rFonts w:hint="eastAsia" w:ascii="黑体" w:hAnsi="黑体" w:eastAsia="黑体" w:cs="Times New Roman"/>
          <w:b/>
          <w:color w:val="auto"/>
          <w:sz w:val="32"/>
          <w:szCs w:val="22"/>
          <w:highlight w:val="none"/>
        </w:rPr>
        <w:t xml:space="preserve">月</w:t>
      </w:r>
      <w:r/>
    </w:p>
    <w:p>
      <w:pPr>
        <w:ind w:left="0" w:firstLine="0"/>
        <w:keepLines w:val="0"/>
        <w:keepNext w:val="0"/>
        <w:pageBreakBefore w:val="0"/>
        <w:spacing w:line="760" w:lineRule="exact"/>
        <w:rPr>
          <w:rFonts w:hint="eastAsia" w:ascii="黑体" w:hAnsi="黑体" w:eastAsia="黑体" w:cs="Times New Roman"/>
          <w:b/>
          <w:color w:val="auto"/>
          <w:sz w:val="32"/>
          <w:szCs w:val="22"/>
          <w:highlight w:val="none"/>
        </w:rPr>
        <w:sectPr>
          <w:headerReference w:type="default" r:id="rId9"/>
          <w:footerReference w:type="default" r:id="rId11"/>
          <w:footerReference w:type="first" r:id="rId12"/>
          <w:footnotePr/>
          <w:endnotePr/>
          <w:type w:val="nextPage"/>
          <w:pgSz w:w="11906" w:h="16838" w:orient="portrait"/>
          <w:pgMar w:top="1417" w:right="1418" w:bottom="1417" w:left="1417" w:header="851" w:footer="992" w:gutter="0"/>
          <w:pgNumType w:start="2"/>
          <w:cols w:num="1" w:sep="0" w:space="1701" w:equalWidth="1"/>
          <w:docGrid w:linePitch="360"/>
        </w:sectPr>
        <w:outlineLvl w:val="9"/>
      </w:pPr>
      <w:r>
        <w:rPr>
          <w:rFonts w:hint="eastAsia" w:ascii="黑体" w:hAnsi="黑体" w:eastAsia="黑体" w:cs="Times New Roman"/>
          <w:b/>
          <w:color w:val="auto"/>
          <w:sz w:val="32"/>
          <w:szCs w:val="22"/>
          <w:highlight w:val="none"/>
        </w:rPr>
      </w:r>
      <w:r/>
    </w:p>
    <w:p>
      <w:pPr>
        <w:ind w:firstLine="2512"/>
        <w:keepLines w:val="0"/>
        <w:keepNext w:val="0"/>
        <w:pageBreakBefore w:val="0"/>
        <w:spacing w:line="520" w:lineRule="exact"/>
        <w:widowControl w:val="off"/>
        <w:rPr>
          <w:rFonts w:hint="eastAsia" w:ascii="仿宋" w:hAnsi="仿宋" w:eastAsia="仿宋"/>
          <w:b/>
          <w:color w:val="auto"/>
          <w:sz w:val="36"/>
          <w:szCs w:val="36"/>
          <w:highlight w:val="none"/>
        </w:rPr>
        <w:outlineLvl w:val="9"/>
      </w:pPr>
      <w:r>
        <w:rPr>
          <w:rFonts w:hint="eastAsia" w:ascii="仿宋" w:hAnsi="仿宋" w:eastAsia="仿宋"/>
          <w:b/>
          <w:color w:val="auto"/>
          <w:sz w:val="36"/>
          <w:szCs w:val="36"/>
          <w:highlight w:val="none"/>
        </w:rPr>
        <w:t xml:space="preserve">第一章  投标邀请</w:t>
      </w:r>
      <w:r/>
    </w:p>
    <w:p>
      <w:pPr>
        <w:ind w:left="1" w:firstLine="537"/>
        <w:keepLines w:val="0"/>
        <w:keepNext w:val="0"/>
        <w:pageBreakBefore w:val="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highlight w:val="none"/>
        </w:rPr>
        <w:t xml:space="preserve">受</w:t>
      </w:r>
      <w:r>
        <w:rPr>
          <w:rFonts w:hint="eastAsia" w:ascii="仿宋" w:hAnsi="仿宋" w:eastAsia="仿宋"/>
          <w:color w:val="auto"/>
          <w:sz w:val="28"/>
          <w:highlight w:val="none"/>
          <w:lang w:eastAsia="zh-CN"/>
        </w:rPr>
        <w:t xml:space="preserve">江苏财经职业技术学院</w:t>
      </w:r>
      <w:r>
        <w:rPr>
          <w:rFonts w:hint="eastAsia" w:ascii="仿宋" w:hAnsi="仿宋" w:eastAsia="仿宋"/>
          <w:color w:val="auto"/>
          <w:sz w:val="28"/>
          <w:highlight w:val="none"/>
        </w:rPr>
        <w:t xml:space="preserve">的委托，</w:t>
      </w:r>
      <w:r>
        <w:rPr>
          <w:rFonts w:hint="eastAsia" w:ascii="仿宋" w:hAnsi="仿宋" w:eastAsia="仿宋"/>
          <w:color w:val="auto"/>
          <w:sz w:val="28"/>
          <w:highlight w:val="none"/>
          <w:lang w:eastAsia="zh-CN"/>
        </w:rPr>
        <w:t xml:space="preserve">南京东宇工程咨询有限公司</w:t>
      </w:r>
      <w:r>
        <w:rPr>
          <w:rFonts w:hint="eastAsia" w:ascii="仿宋" w:hAnsi="仿宋" w:eastAsia="仿宋"/>
          <w:color w:val="auto"/>
          <w:sz w:val="28"/>
          <w:highlight w:val="none"/>
        </w:rPr>
        <w:t xml:space="preserve">就</w:t>
      </w:r>
      <w:r>
        <w:rPr>
          <w:rFonts w:hint="eastAsia" w:ascii="仿宋" w:hAnsi="仿宋" w:eastAsia="仿宋"/>
          <w:color w:val="auto"/>
          <w:sz w:val="28"/>
          <w:highlight w:val="none"/>
          <w:lang w:eastAsia="zh-CN"/>
        </w:rPr>
        <w:t xml:space="preserve">2026年校园安保服务项目</w:t>
      </w:r>
      <w:r>
        <w:rPr>
          <w:rFonts w:hint="eastAsia" w:ascii="仿宋" w:hAnsi="仿宋" w:eastAsia="仿宋"/>
          <w:color w:val="auto"/>
          <w:sz w:val="28"/>
          <w:highlight w:val="none"/>
        </w:rPr>
        <w:t xml:space="preserve">政府采购项目进行公开招标采购，现邀请</w:t>
      </w:r>
      <w:r>
        <w:rPr>
          <w:rFonts w:hint="eastAsia" w:ascii="仿宋" w:hAnsi="仿宋" w:eastAsia="仿宋"/>
          <w:color w:val="auto"/>
          <w:sz w:val="28"/>
          <w:szCs w:val="28"/>
          <w:highlight w:val="none"/>
        </w:rPr>
        <w:t xml:space="preserve">符合条件的投标人参加投标</w:t>
      </w:r>
      <w:r>
        <w:rPr>
          <w:rFonts w:hint="eastAsia" w:ascii="仿宋" w:hAnsi="仿宋" w:eastAsia="仿宋"/>
          <w:color w:val="auto"/>
          <w:sz w:val="28"/>
          <w:highlight w:val="none"/>
        </w:rPr>
        <w:t xml:space="preserve">。</w:t>
      </w:r>
      <w:r/>
    </w:p>
    <w:p>
      <w:pPr>
        <w:ind w:left="1" w:firstLine="537"/>
        <w:keepLines w:val="0"/>
        <w:keepNext w:val="0"/>
        <w:pageBreakBefore w:val="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5761355" cy="1811655"/>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5761355" cy="1811655"/>
                        </a:xfrm>
                        <a:prstGeom prst="rect">
                          <a:avLst/>
                        </a:prstGeom>
                        <a:solidFill>
                          <a:srgbClr val="FFFFFF"/>
                        </a:solidFill>
                        <a:ln>
                          <a:solidFill>
                            <a:srgbClr val="000000"/>
                          </a:solidFill>
                        </a:ln>
                      </wps:spPr>
                      <wps:txbx>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2026年校园安保服务</w:t>
                            </w:r>
                            <w:r>
                              <w:rPr>
                                <w:rFonts w:hint="eastAsia" w:ascii="仿宋" w:hAnsi="仿宋" w:eastAsia="仿宋"/>
                                <w:sz w:val="28"/>
                                <w:szCs w:val="28"/>
                                <w:u w:val="single"/>
                              </w:rPr>
                              <w:t xml:space="preserve"> </w:t>
                            </w:r>
                            <w:r>
                              <w:rPr>
                                <w:rFonts w:hint="eastAsia" w:ascii="仿宋" w:hAnsi="仿宋" w:eastAsia="仿宋"/>
                                <w:sz w:val="28"/>
                                <w:szCs w:val="28"/>
                              </w:rPr>
                              <w:t xml:space="preserve">招标项目的潜在投标人应在</w:t>
                            </w:r>
                            <w:r>
                              <w:rPr>
                                <w:rFonts w:hint="eastAsia" w:ascii="仿宋" w:hAnsi="仿宋" w:eastAsia="仿宋"/>
                                <w:sz w:val="28"/>
                                <w:szCs w:val="28"/>
                              </w:rPr>
                              <w:t xml:space="preserve">江苏省</w:t>
                            </w:r>
                            <w:r>
                              <w:rPr>
                                <w:rFonts w:hint="eastAsia" w:ascii="仿宋" w:hAnsi="仿宋" w:eastAsia="仿宋"/>
                                <w:sz w:val="28"/>
                                <w:szCs w:val="28"/>
                              </w:rPr>
                              <w:t xml:space="preserve">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color w:val="auto"/>
                                <w:sz w:val="28"/>
                                <w:szCs w:val="28"/>
                                <w:lang w:val="en-US" w:eastAsia="zh-CN"/>
                              </w:rPr>
                              <w:t xml:space="preserve">4月29日14时30分</w:t>
                            </w:r>
                            <w:r>
                              <w:rPr>
                                <w:rFonts w:hint="eastAsia" w:ascii="仿宋" w:hAnsi="仿宋" w:eastAsia="仿宋"/>
                                <w:color w:val="auto"/>
                                <w:sz w:val="28"/>
                                <w:szCs w:val="28"/>
                              </w:rPr>
                              <w:t xml:space="preserve">（</w:t>
                            </w:r>
                            <w:r>
                              <w:rPr>
                                <w:rFonts w:hint="eastAsia" w:ascii="仿宋" w:hAnsi="仿宋" w:eastAsia="仿宋"/>
                                <w:sz w:val="28"/>
                                <w:szCs w:val="28"/>
                              </w:rPr>
                              <w:t xml:space="preserve">北京时间）前提交投标文件。</w:t>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6pt;mso-position-horizontal:absolute;mso-position-vertical-relative:text;margin-top:9.5pt;mso-position-vertical:absolute;width:453.6pt;height:142.7pt;mso-wrap-distance-left:9.0pt;mso-wrap-distance-top:0.0pt;mso-wrap-distance-right:9.0pt;mso-wrap-distance-bottom:0.0pt;visibility:visible;" fillcolor="#FFFFFF" strokecolor="#000000">
                <v:textbox inset="0,0,0,0">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2026年校园安保服务</w:t>
                      </w:r>
                      <w:r>
                        <w:rPr>
                          <w:rFonts w:hint="eastAsia" w:ascii="仿宋" w:hAnsi="仿宋" w:eastAsia="仿宋"/>
                          <w:sz w:val="28"/>
                          <w:szCs w:val="28"/>
                          <w:u w:val="single"/>
                        </w:rPr>
                        <w:t xml:space="preserve"> </w:t>
                      </w:r>
                      <w:r>
                        <w:rPr>
                          <w:rFonts w:hint="eastAsia" w:ascii="仿宋" w:hAnsi="仿宋" w:eastAsia="仿宋"/>
                          <w:sz w:val="28"/>
                          <w:szCs w:val="28"/>
                        </w:rPr>
                        <w:t xml:space="preserve">招标项目的潜在投标人应在</w:t>
                      </w:r>
                      <w:r>
                        <w:rPr>
                          <w:rFonts w:hint="eastAsia" w:ascii="仿宋" w:hAnsi="仿宋" w:eastAsia="仿宋"/>
                          <w:sz w:val="28"/>
                          <w:szCs w:val="28"/>
                        </w:rPr>
                        <w:t xml:space="preserve">江苏省</w:t>
                      </w:r>
                      <w:r>
                        <w:rPr>
                          <w:rFonts w:hint="eastAsia" w:ascii="仿宋" w:hAnsi="仿宋" w:eastAsia="仿宋"/>
                          <w:sz w:val="28"/>
                          <w:szCs w:val="28"/>
                        </w:rPr>
                        <w:t xml:space="preserve">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color w:val="auto"/>
                          <w:sz w:val="28"/>
                          <w:szCs w:val="28"/>
                          <w:lang w:val="en-US" w:eastAsia="zh-CN"/>
                        </w:rPr>
                        <w:t xml:space="preserve">4月29日14时30分</w:t>
                      </w:r>
                      <w:r>
                        <w:rPr>
                          <w:rFonts w:hint="eastAsia" w:ascii="仿宋" w:hAnsi="仿宋" w:eastAsia="仿宋"/>
                          <w:color w:val="auto"/>
                          <w:sz w:val="28"/>
                          <w:szCs w:val="28"/>
                        </w:rPr>
                        <w:t xml:space="preserve">（</w:t>
                      </w:r>
                      <w:r>
                        <w:rPr>
                          <w:rFonts w:hint="eastAsia" w:ascii="仿宋" w:hAnsi="仿宋" w:eastAsia="仿宋"/>
                          <w:sz w:val="28"/>
                          <w:szCs w:val="28"/>
                        </w:rPr>
                        <w:t xml:space="preserve">北京时间）前提交投标文件。</w:t>
                      </w:r>
                      <w:r/>
                    </w:p>
                    <w:p>
                      <w:r/>
                      <w:r/>
                    </w:p>
                  </w:txbxContent>
                </v:textbox>
              </v:shape>
            </w:pict>
          </mc:Fallback>
        </mc:AlternateContent>
      </w:r>
      <w:r/>
    </w:p>
    <w:p>
      <w:pPr>
        <w:ind w:left="1" w:firstLine="537"/>
        <w:keepLines w:val="0"/>
        <w:keepNext w:val="0"/>
        <w:pageBreakBefore w:val="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r>
      <w:r/>
    </w:p>
    <w:p>
      <w:pPr>
        <w:ind w:left="1" w:firstLine="537"/>
        <w:keepLines w:val="0"/>
        <w:keepNext w:val="0"/>
        <w:pageBreakBefore w:val="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r>
      <w:r/>
    </w:p>
    <w:p>
      <w:pPr>
        <w:ind w:left="1" w:firstLine="537"/>
        <w:keepLines w:val="0"/>
        <w:keepNext w:val="0"/>
        <w:pageBreakBefore w:val="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r>
      <w:r/>
    </w:p>
    <w:p>
      <w:pPr>
        <w:ind w:left="1" w:firstLine="537"/>
        <w:keepLines w:val="0"/>
        <w:keepNext w:val="0"/>
        <w:pageBreakBefore w:val="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r>
      <w:r/>
    </w:p>
    <w:p>
      <w:pPr>
        <w:ind w:firstLine="560"/>
        <w:keepLines w:val="0"/>
        <w:keepNext w:val="0"/>
        <w:pageBreakBefore w:val="0"/>
        <w:spacing w:line="520" w:lineRule="exact"/>
        <w:widowControl w:val="off"/>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r>
      <w:r/>
    </w:p>
    <w:p>
      <w:pPr>
        <w:ind w:firstLine="560"/>
        <w:keepLines w:val="0"/>
        <w:keepNext w:val="0"/>
        <w:pageBreakBefore w:val="0"/>
        <w:spacing w:line="52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一、项目基本情况</w:t>
      </w:r>
      <w:r/>
    </w:p>
    <w:p>
      <w:pPr>
        <w:ind w:firstLine="565"/>
        <w:keepLines w:val="0"/>
        <w:keepNext w:val="0"/>
        <w:pageBreakBefore w:val="0"/>
        <w:spacing w:line="520" w:lineRule="exact"/>
        <w:rPr>
          <w:rFonts w:hint="eastAsia" w:ascii="仿宋" w:hAnsi="仿宋" w:eastAsia="仿宋"/>
          <w:color w:val="auto"/>
          <w:sz w:val="28"/>
          <w:szCs w:val="28"/>
          <w:highlight w:val="none"/>
          <w:lang w:eastAsia="zh-CN"/>
        </w:rPr>
        <w:outlineLvl w:val="9"/>
      </w:pPr>
      <w:r>
        <w:rPr>
          <w:rFonts w:hint="eastAsia" w:ascii="仿宋" w:hAnsi="仿宋" w:eastAsia="仿宋"/>
          <w:color w:val="auto"/>
          <w:sz w:val="28"/>
          <w:szCs w:val="28"/>
          <w:highlight w:val="none"/>
        </w:rPr>
        <w:t xml:space="preserve">（一）项目编号:</w:t>
      </w:r>
      <w:r>
        <w:rPr>
          <w:rFonts w:hint="eastAsia" w:ascii="仿宋" w:hAnsi="仿宋" w:eastAsia="仿宋"/>
          <w:color w:val="auto"/>
          <w:sz w:val="28"/>
          <w:szCs w:val="28"/>
          <w:highlight w:val="none"/>
          <w:lang w:eastAsia="zh-CN"/>
        </w:rPr>
        <w:t xml:space="preserve">JSZC-320800-DYZX-G2026-0003</w:t>
      </w:r>
      <w:r/>
    </w:p>
    <w:p>
      <w:pPr>
        <w:ind w:firstLine="565"/>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（二）项目名称:</w:t>
      </w:r>
      <w:r>
        <w:rPr>
          <w:rFonts w:hint="eastAsia" w:ascii="仿宋" w:hAnsi="仿宋" w:eastAsia="仿宋"/>
          <w:color w:val="auto"/>
          <w:sz w:val="28"/>
          <w:szCs w:val="28"/>
          <w:highlight w:val="none"/>
          <w:lang w:eastAsia="zh-CN"/>
        </w:rPr>
        <w:t xml:space="preserve">2026年校园安保服务</w:t>
      </w:r>
      <w:r/>
    </w:p>
    <w:p>
      <w:pPr>
        <w:ind w:firstLine="565"/>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（三）预算金额:</w:t>
      </w:r>
      <w:r>
        <w:rPr>
          <w:rFonts w:hint="eastAsia" w:ascii="仿宋" w:hAnsi="仿宋" w:eastAsia="仿宋"/>
          <w:color w:val="auto"/>
          <w:sz w:val="28"/>
          <w:szCs w:val="28"/>
          <w:highlight w:val="none"/>
          <w:lang w:eastAsia="zh-CN"/>
        </w:rPr>
        <w:t xml:space="preserve">人民币</w:t>
      </w:r>
      <w:r>
        <w:rPr>
          <w:rFonts w:hint="eastAsia" w:ascii="仿宋" w:hAnsi="仿宋" w:eastAsia="仿宋"/>
          <w:color w:val="auto"/>
          <w:sz w:val="28"/>
          <w:szCs w:val="28"/>
          <w:highlight w:val="none"/>
          <w:lang w:val="en-US" w:eastAsia="zh-CN"/>
        </w:rPr>
        <w:t xml:space="preserve">120万元整</w:t>
      </w:r>
      <w:r/>
    </w:p>
    <w:p>
      <w:pPr>
        <w:ind w:firstLine="565"/>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（四）最高限价:</w:t>
      </w:r>
      <w:r>
        <w:rPr>
          <w:rFonts w:hint="eastAsia" w:ascii="仿宋" w:hAnsi="仿宋" w:eastAsia="仿宋"/>
          <w:color w:val="auto"/>
          <w:sz w:val="28"/>
          <w:szCs w:val="28"/>
          <w:highlight w:val="none"/>
          <w:lang w:eastAsia="zh-CN"/>
        </w:rPr>
        <w:t xml:space="preserve">人民币</w:t>
      </w:r>
      <w:r>
        <w:rPr>
          <w:rFonts w:hint="eastAsia" w:ascii="仿宋" w:hAnsi="仿宋" w:eastAsia="仿宋"/>
          <w:color w:val="auto"/>
          <w:sz w:val="28"/>
          <w:szCs w:val="28"/>
          <w:highlight w:val="none"/>
          <w:lang w:val="en-US" w:eastAsia="zh-CN"/>
        </w:rPr>
        <w:t xml:space="preserve">120万元整</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（五）采购需求:采购2026年校园安保服务，安全保障人员43人，保障全校师生及校园财产安全，具体详见第五章采购需求。</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（六）合同履行期限:服务期</w:t>
      </w:r>
      <w:r>
        <w:rPr>
          <w:rFonts w:hint="eastAsia" w:ascii="仿宋" w:hAnsi="仿宋" w:eastAsia="仿宋"/>
          <w:color w:val="auto"/>
          <w:sz w:val="28"/>
          <w:szCs w:val="28"/>
          <w:highlight w:val="none"/>
          <w:lang w:val="en-US" w:eastAsia="zh-CN"/>
        </w:rPr>
        <w:t xml:space="preserve">为7个月，即</w:t>
      </w:r>
      <w:r>
        <w:rPr>
          <w:rFonts w:hint="eastAsia" w:ascii="仿宋" w:hAnsi="仿宋" w:eastAsia="仿宋"/>
          <w:color w:val="auto"/>
          <w:sz w:val="28"/>
          <w:szCs w:val="28"/>
          <w:highlight w:val="none"/>
        </w:rPr>
        <w:t xml:space="preserve">202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月1日至202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lang w:val="en-US" w:eastAsia="zh-CN"/>
        </w:rPr>
        <w:t xml:space="preserve">12</w:t>
      </w:r>
      <w:r>
        <w:rPr>
          <w:rFonts w:hint="eastAsia" w:ascii="仿宋" w:hAnsi="仿宋" w:eastAsia="仿宋"/>
          <w:color w:val="auto"/>
          <w:sz w:val="28"/>
          <w:szCs w:val="28"/>
          <w:highlight w:val="none"/>
        </w:rPr>
        <w:t xml:space="preserve">月31日。服务期满</w:t>
      </w:r>
      <w:r>
        <w:rPr>
          <w:rFonts w:hint="eastAsia" w:ascii="仿宋" w:hAnsi="仿宋" w:eastAsia="仿宋"/>
          <w:color w:val="auto"/>
          <w:sz w:val="28"/>
          <w:szCs w:val="28"/>
          <w:highlight w:val="none"/>
          <w:lang w:val="en-US" w:eastAsia="zh-CN"/>
        </w:rPr>
        <w:t xml:space="preserve">后</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经过</w:t>
      </w:r>
      <w:r>
        <w:rPr>
          <w:rFonts w:hint="eastAsia" w:ascii="仿宋" w:hAnsi="仿宋" w:eastAsia="仿宋"/>
          <w:color w:val="auto"/>
          <w:sz w:val="28"/>
          <w:szCs w:val="28"/>
          <w:highlight w:val="none"/>
        </w:rPr>
        <w:t xml:space="preserve">考核合格并经校方同意后可续签</w:t>
      </w:r>
      <w:r>
        <w:rPr>
          <w:rFonts w:hint="eastAsia" w:ascii="仿宋" w:hAnsi="仿宋" w:eastAsia="仿宋"/>
          <w:color w:val="auto"/>
          <w:sz w:val="28"/>
          <w:szCs w:val="28"/>
          <w:highlight w:val="none"/>
          <w:lang w:val="en-US" w:eastAsia="zh-CN"/>
        </w:rPr>
        <w:t xml:space="preserve">1年</w:t>
      </w:r>
      <w:r>
        <w:rPr>
          <w:rFonts w:hint="eastAsia" w:ascii="仿宋" w:hAnsi="仿宋" w:eastAsia="仿宋"/>
          <w:color w:val="auto"/>
          <w:sz w:val="28"/>
          <w:szCs w:val="28"/>
          <w:highlight w:val="none"/>
        </w:rPr>
        <w:t xml:space="preserve">。</w:t>
      </w:r>
      <w:r/>
    </w:p>
    <w:p>
      <w:pPr>
        <w:ind w:firstLine="565"/>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（七）本项</w:t>
      </w:r>
      <w:r>
        <w:rPr>
          <w:rFonts w:hint="eastAsia" w:ascii="仿宋" w:hAnsi="仿宋" w:eastAsia="仿宋"/>
          <w:color w:val="auto"/>
          <w:sz w:val="28"/>
          <w:szCs w:val="28"/>
          <w:highlight w:val="none"/>
        </w:rPr>
        <w:t xml:space="preserve">目（</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是</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否）接</w:t>
      </w:r>
      <w:r>
        <w:rPr>
          <w:rFonts w:hint="eastAsia" w:ascii="仿宋" w:hAnsi="仿宋" w:eastAsia="仿宋"/>
          <w:color w:val="auto"/>
          <w:sz w:val="28"/>
          <w:szCs w:val="28"/>
          <w:highlight w:val="none"/>
        </w:rPr>
        <w:t xml:space="preserve">受联合体投标。</w:t>
      </w:r>
      <w:r/>
    </w:p>
    <w:p>
      <w:pPr>
        <w:ind w:firstLine="565"/>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（八）本项目采购标的对应的中小企业划分标准所属行业为</w:t>
      </w:r>
      <w:r>
        <w:rPr>
          <w:rFonts w:hint="eastAsia" w:ascii="仿宋" w:hAnsi="仿宋" w:eastAsia="仿宋"/>
          <w:color w:val="auto"/>
          <w:sz w:val="28"/>
          <w:szCs w:val="28"/>
          <w:highlight w:val="none"/>
          <w:u w:val="single"/>
          <w:lang w:eastAsia="zh-CN"/>
        </w:rPr>
        <w:t xml:space="preserve">租赁和商务服务业</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w:t>
      </w:r>
      <w:r/>
    </w:p>
    <w:p>
      <w:pPr>
        <w:ind w:firstLine="560"/>
        <w:keepLines w:val="0"/>
        <w:keepNext w:val="0"/>
        <w:pageBreakBefore w:val="0"/>
        <w:spacing w:line="52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二、申请人的资格要求:</w:t>
      </w:r>
      <w:r/>
    </w:p>
    <w:p>
      <w:pPr>
        <w:ind w:left="559"/>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（一）符合《中华人民共和国政府采购法》第二十二条规定；</w:t>
      </w:r>
      <w:r/>
    </w:p>
    <w:p>
      <w:pPr>
        <w:ind w:left="559"/>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（二）落实政府采购政策需满足的资格要求:</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zh-CN"/>
        </w:rPr>
        <w:t xml:space="preserve">本项目</w:t>
      </w:r>
      <w:r>
        <w:rPr>
          <w:rFonts w:hint="eastAsia" w:ascii="仿宋" w:hAnsi="仿宋" w:eastAsia="仿宋"/>
          <w:color w:val="auto"/>
          <w:sz w:val="28"/>
          <w:szCs w:val="28"/>
          <w:highlight w:val="none"/>
        </w:rPr>
        <w:t xml:space="preserve">按照</w:t>
      </w:r>
      <w:r>
        <w:rPr>
          <w:rFonts w:hint="eastAsia" w:ascii="仿宋" w:hAnsi="仿宋" w:eastAsia="仿宋"/>
          <w:color w:val="auto"/>
          <w:sz w:val="28"/>
          <w:szCs w:val="28"/>
          <w:highlight w:val="none"/>
          <w:lang w:val="zh-CN"/>
        </w:rPr>
        <w:t xml:space="preserve">以下第</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val="en-US" w:eastAsia="zh-CN"/>
        </w:rPr>
        <w:t xml:space="preserve">1</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lang w:val="zh-CN"/>
        </w:rPr>
        <w:t xml:space="preserve">种方式落实政府采购促进中小企业发展的要求：</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zh-CN"/>
        </w:rPr>
        <w:t xml:space="preserve">1、</w:t>
      </w:r>
      <w:r>
        <w:rPr>
          <w:rFonts w:ascii="仿宋" w:hAnsi="仿宋" w:eastAsia="仿宋"/>
          <w:color w:val="auto"/>
          <w:sz w:val="28"/>
          <w:szCs w:val="28"/>
          <w:highlight w:val="none"/>
        </w:rPr>
        <w:t xml:space="preserve">本项目为专门面向中小企业采购的项目</w:t>
      </w:r>
      <w:r>
        <w:rPr>
          <w:rFonts w:hint="eastAsia" w:ascii="仿宋" w:hAnsi="仿宋" w:eastAsia="仿宋"/>
          <w:color w:val="auto"/>
          <w:sz w:val="28"/>
          <w:szCs w:val="28"/>
          <w:highlight w:val="none"/>
        </w:rPr>
        <w:t xml:space="preserve">。</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zh-CN"/>
        </w:rPr>
        <w:t xml:space="preserve">本项目通过以下第（）种方式预留部分采购份额</w:t>
      </w:r>
      <w:r>
        <w:rPr>
          <w:rFonts w:hint="eastAsia" w:ascii="仿宋" w:hAnsi="仿宋" w:eastAsia="仿宋"/>
          <w:color w:val="auto"/>
          <w:sz w:val="28"/>
          <w:szCs w:val="28"/>
          <w:highlight w:val="none"/>
        </w:rPr>
        <w:t xml:space="preserve">采购</w:t>
      </w:r>
      <w:r>
        <w:rPr>
          <w:rFonts w:hint="eastAsia" w:ascii="仿宋" w:hAnsi="仿宋" w:eastAsia="仿宋"/>
          <w:color w:val="auto"/>
          <w:sz w:val="28"/>
          <w:szCs w:val="28"/>
          <w:highlight w:val="none"/>
          <w:lang w:val="zh-CN"/>
        </w:rPr>
        <w:t xml:space="preserve">中小企业</w:t>
      </w:r>
      <w:r>
        <w:rPr>
          <w:rFonts w:hint="eastAsia" w:ascii="仿宋" w:hAnsi="仿宋" w:eastAsia="仿宋"/>
          <w:color w:val="auto"/>
          <w:sz w:val="28"/>
          <w:szCs w:val="28"/>
          <w:highlight w:val="none"/>
        </w:rPr>
        <w:t xml:space="preserve">服务</w:t>
      </w:r>
      <w:r>
        <w:rPr>
          <w:rFonts w:hint="eastAsia" w:ascii="仿宋" w:hAnsi="仿宋" w:eastAsia="仿宋"/>
          <w:color w:val="auto"/>
          <w:sz w:val="28"/>
          <w:szCs w:val="28"/>
          <w:highlight w:val="none"/>
          <w:lang w:val="zh-CN"/>
        </w:rPr>
        <w:t xml:space="preserve">：</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zh-CN"/>
        </w:rPr>
        <w:t xml:space="preserve">（1）本项目要求</w:t>
      </w:r>
      <w:r>
        <w:rPr>
          <w:rFonts w:hint="eastAsia" w:ascii="仿宋" w:hAnsi="仿宋" w:eastAsia="仿宋"/>
          <w:color w:val="auto"/>
          <w:sz w:val="28"/>
          <w:szCs w:val="28"/>
          <w:highlight w:val="none"/>
          <w:lang w:val="en-US" w:eastAsia="zh-CN"/>
        </w:rPr>
        <w:t xml:space="preserve">投标人</w:t>
      </w:r>
      <w:r>
        <w:rPr>
          <w:rFonts w:hint="eastAsia" w:ascii="仿宋" w:hAnsi="仿宋" w:eastAsia="仿宋"/>
          <w:color w:val="auto"/>
          <w:sz w:val="28"/>
          <w:szCs w:val="28"/>
          <w:highlight w:val="none"/>
          <w:lang w:val="zh-CN"/>
        </w:rPr>
        <w:t xml:space="preserve">以联合体形式参加，中小企业合同金额应当达到的比例为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zh-CN"/>
        </w:rPr>
        <w:t xml:space="preserve">（2）本项目要求</w:t>
      </w:r>
      <w:r>
        <w:rPr>
          <w:rFonts w:hint="eastAsia" w:ascii="仿宋" w:hAnsi="仿宋" w:eastAsia="仿宋"/>
          <w:color w:val="auto"/>
          <w:sz w:val="28"/>
          <w:szCs w:val="28"/>
          <w:highlight w:val="none"/>
          <w:lang w:val="en-US" w:eastAsia="zh-CN"/>
        </w:rPr>
        <w:t xml:space="preserve">投标人</w:t>
      </w:r>
      <w:r>
        <w:rPr>
          <w:rFonts w:hint="eastAsia" w:ascii="仿宋" w:hAnsi="仿宋" w:eastAsia="仿宋"/>
          <w:color w:val="auto"/>
          <w:sz w:val="28"/>
          <w:szCs w:val="28"/>
          <w:highlight w:val="none"/>
          <w:lang w:val="zh-CN"/>
        </w:rPr>
        <w:t xml:space="preserve">进行合同分包，中小企业合同金额应当达到的比例为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zh-CN"/>
        </w:rPr>
        <w:t xml:space="preserve">3、本项目为非预留份额的采购项目，</w:t>
      </w:r>
      <w:r>
        <w:rPr>
          <w:rFonts w:hint="eastAsia" w:ascii="仿宋" w:hAnsi="仿宋" w:eastAsia="仿宋"/>
          <w:color w:val="auto"/>
          <w:sz w:val="28"/>
          <w:szCs w:val="28"/>
          <w:highlight w:val="none"/>
        </w:rPr>
        <w:t xml:space="preserve">对小微企业报价给予扣除，用扣除后的价格参加评审，具体详见第二章“投标人须知”第3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.1项</w:t>
      </w:r>
      <w:r>
        <w:rPr>
          <w:rFonts w:hint="eastAsia" w:ascii="仿宋" w:hAnsi="仿宋" w:eastAsia="仿宋"/>
          <w:color w:val="auto"/>
          <w:sz w:val="28"/>
          <w:szCs w:val="28"/>
          <w:highlight w:val="none"/>
          <w:lang w:val="zh-CN"/>
        </w:rPr>
        <w:t xml:space="preserve">。</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注:</w:t>
      </w:r>
      <w:r>
        <w:rPr>
          <w:rFonts w:hint="eastAsia" w:ascii="仿宋" w:hAnsi="仿宋" w:eastAsia="仿宋"/>
          <w:color w:val="auto"/>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（三）本项目的特定资格要求:</w:t>
      </w:r>
      <w:r>
        <w:rPr>
          <w:rFonts w:hint="eastAsia" w:ascii="仿宋" w:hAnsi="仿宋" w:eastAsia="仿宋"/>
          <w:b/>
          <w:bCs/>
          <w:color w:val="auto"/>
          <w:sz w:val="28"/>
          <w:szCs w:val="28"/>
          <w:highlight w:val="none"/>
        </w:rPr>
        <w:t xml:space="preserve">投标人</w:t>
      </w:r>
      <w:r>
        <w:rPr>
          <w:rFonts w:hint="eastAsia" w:ascii="仿宋" w:hAnsi="仿宋" w:eastAsia="仿宋"/>
          <w:b/>
          <w:bCs/>
          <w:color w:val="auto"/>
          <w:sz w:val="28"/>
          <w:szCs w:val="28"/>
          <w:highlight w:val="none"/>
          <w:lang w:val="en-US" w:eastAsia="zh-CN"/>
        </w:rPr>
        <w:t xml:space="preserve">必须</w:t>
      </w:r>
      <w:r>
        <w:rPr>
          <w:rFonts w:hint="eastAsia" w:ascii="仿宋" w:hAnsi="仿宋" w:eastAsia="仿宋"/>
          <w:b/>
          <w:bCs/>
          <w:color w:val="auto"/>
          <w:sz w:val="28"/>
          <w:szCs w:val="28"/>
          <w:highlight w:val="none"/>
          <w:lang w:eastAsia="zh-CN"/>
        </w:rPr>
        <w:t xml:space="preserve">具有省级（含）以上公安部门颁发的《保安服务许可证》</w:t>
      </w:r>
      <w:r>
        <w:rPr>
          <w:rFonts w:hint="eastAsia" w:ascii="仿宋" w:hAnsi="仿宋" w:eastAsia="仿宋"/>
          <w:color w:val="auto"/>
          <w:sz w:val="28"/>
          <w:szCs w:val="28"/>
          <w:highlight w:val="none"/>
          <w:lang w:eastAsia="zh-CN"/>
        </w:rPr>
        <w:t xml:space="preserve">。</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s="宋体"/>
          <w:color w:val="auto"/>
          <w:sz w:val="28"/>
          <w:szCs w:val="28"/>
          <w:highlight w:val="none"/>
        </w:rPr>
        <w:t xml:space="preserve">（四）拒绝下述条件的</w:t>
      </w:r>
      <w:r>
        <w:rPr>
          <w:rFonts w:hint="eastAsia" w:ascii="仿宋" w:hAnsi="仿宋" w:eastAsia="仿宋" w:cs="宋体"/>
          <w:color w:val="auto"/>
          <w:sz w:val="28"/>
          <w:szCs w:val="28"/>
          <w:highlight w:val="none"/>
          <w:lang w:val="en-US" w:eastAsia="zh-CN"/>
        </w:rPr>
        <w:t xml:space="preserve">投标人</w:t>
      </w:r>
      <w:r>
        <w:rPr>
          <w:rFonts w:hint="eastAsia" w:ascii="仿宋" w:hAnsi="仿宋" w:eastAsia="仿宋" w:cs="宋体"/>
          <w:color w:val="auto"/>
          <w:sz w:val="28"/>
          <w:szCs w:val="28"/>
          <w:highlight w:val="none"/>
        </w:rPr>
        <w:t xml:space="preserve">参加本次采购活动:</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投标人</w:t>
      </w:r>
      <w:r>
        <w:rPr>
          <w:rFonts w:ascii="仿宋" w:hAnsi="仿宋" w:eastAsia="仿宋"/>
          <w:color w:val="auto"/>
          <w:sz w:val="28"/>
          <w:szCs w:val="28"/>
          <w:highlight w:val="none"/>
        </w:rPr>
        <w:t xml:space="preserve">单位负责人为同一人或者存在直接控股、管理关系的不同</w:t>
      </w:r>
      <w:r>
        <w:rPr>
          <w:rFonts w:hint="eastAsia" w:ascii="仿宋" w:hAnsi="仿宋" w:eastAsia="仿宋"/>
          <w:color w:val="auto"/>
          <w:sz w:val="28"/>
          <w:szCs w:val="28"/>
          <w:highlight w:val="none"/>
          <w:lang w:val="en-US" w:eastAsia="zh-CN"/>
        </w:rPr>
        <w:t xml:space="preserve">投标人</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同时</w:t>
      </w:r>
      <w:r>
        <w:rPr>
          <w:rFonts w:ascii="仿宋" w:hAnsi="仿宋" w:eastAsia="仿宋"/>
          <w:color w:val="auto"/>
          <w:sz w:val="28"/>
          <w:szCs w:val="28"/>
          <w:highlight w:val="none"/>
        </w:rPr>
        <w:t xml:space="preserve">参加同一合同项下的政府采购活动。</w:t>
      </w:r>
      <w:r/>
    </w:p>
    <w:p>
      <w:pPr>
        <w:ind w:firstLine="560"/>
        <w:keepLines w:val="0"/>
        <w:keepNext w:val="0"/>
        <w:pageBreakBefore w:val="0"/>
        <w:spacing w:line="520" w:lineRule="exact"/>
        <w:rPr>
          <w:rFonts w:ascii="仿宋" w:hAnsi="仿宋" w:eastAsia="仿宋"/>
          <w:b/>
          <w:i/>
          <w:color w:val="auto"/>
          <w:sz w:val="28"/>
          <w:szCs w:val="28"/>
          <w:highlight w:val="none"/>
        </w:rPr>
        <w:outlineLvl w:val="9"/>
      </w:pPr>
      <w:r>
        <w:rPr>
          <w:rFonts w:hint="eastAsia" w:ascii="仿宋" w:hAnsi="仿宋" w:eastAsia="仿宋"/>
          <w:color w:val="auto"/>
          <w:sz w:val="28"/>
          <w:szCs w:val="28"/>
          <w:highlight w:val="none"/>
        </w:rPr>
        <w:t xml:space="preserve">2、凡</w:t>
      </w:r>
      <w:r>
        <w:rPr>
          <w:rFonts w:ascii="仿宋" w:hAnsi="仿宋" w:eastAsia="仿宋"/>
          <w:color w:val="auto"/>
          <w:sz w:val="28"/>
          <w:szCs w:val="28"/>
          <w:highlight w:val="none"/>
        </w:rPr>
        <w:t xml:space="preserve">为采购项目提供整体设计、规范编制或者项目管理、监理、检测等服务的</w:t>
      </w:r>
      <w:r>
        <w:rPr>
          <w:rFonts w:hint="eastAsia" w:ascii="仿宋" w:hAnsi="仿宋" w:eastAsia="仿宋"/>
          <w:color w:val="auto"/>
          <w:sz w:val="28"/>
          <w:szCs w:val="28"/>
          <w:highlight w:val="none"/>
          <w:lang w:val="en-US" w:eastAsia="zh-CN"/>
        </w:rPr>
        <w:t xml:space="preserve">投标人</w:t>
      </w:r>
      <w:r>
        <w:rPr>
          <w:rFonts w:ascii="仿宋" w:hAnsi="仿宋" w:eastAsia="仿宋"/>
          <w:color w:val="auto"/>
          <w:sz w:val="28"/>
          <w:szCs w:val="28"/>
          <w:highlight w:val="none"/>
        </w:rPr>
        <w:t xml:space="preserve">，不得再参加</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项目的采购活动。</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3、投标人被“信用中国”网站、“中国政府采购网”列入失信被执行人、重大税收违法案件当事人名单、政府采购严重违法失信行为记录名单。</w:t>
      </w:r>
      <w:r/>
    </w:p>
    <w:p>
      <w:pPr>
        <w:ind w:firstLine="560"/>
        <w:keepLines w:val="0"/>
        <w:keepNext w:val="0"/>
        <w:pageBreakBefore w:val="0"/>
        <w:spacing w:line="52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三、获取招标文件</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（一）时间:自招标公告发布之日起五个工作日。</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（二）方式：在“淮安市政府采购网”自行免费下载招标文件。</w:t>
      </w:r>
      <w:r/>
    </w:p>
    <w:p>
      <w:pPr>
        <w:ind w:firstLine="560"/>
        <w:keepLines w:val="0"/>
        <w:keepNext w:val="0"/>
        <w:pageBreakBefore w:val="0"/>
        <w:spacing w:line="52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四</w:t>
      </w:r>
      <w:r>
        <w:rPr>
          <w:rFonts w:hint="eastAsia" w:ascii="仿宋" w:hAnsi="仿宋" w:eastAsia="仿宋"/>
          <w:color w:val="auto"/>
          <w:sz w:val="28"/>
          <w:szCs w:val="28"/>
          <w:highlight w:val="none"/>
        </w:rPr>
        <w:t xml:space="preserve">、提交投标文件截止时间、开标时间和地点</w:t>
      </w:r>
      <w:r/>
    </w:p>
    <w:p>
      <w:pPr>
        <w:ind w:left="0" w:firstLine="64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（一）投标文件提交截止时间及开标时间:</w:t>
      </w:r>
      <w:r>
        <w:rPr>
          <w:rFonts w:hint="eastAsia" w:ascii="仿宋" w:hAnsi="仿宋" w:eastAsia="仿宋"/>
          <w:color w:val="auto"/>
          <w:sz w:val="28"/>
          <w:szCs w:val="28"/>
          <w:highlight w:val="none"/>
        </w:rPr>
        <w:t xml:space="preserve">202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lang w:val="en-US" w:eastAsia="zh-CN"/>
        </w:rPr>
        <w:t xml:space="preserve">4月29日</w:t>
      </w:r>
      <w:r>
        <w:rPr>
          <w:rFonts w:hint="eastAsia" w:ascii="仿宋" w:hAnsi="仿宋" w:eastAsia="仿宋"/>
          <w:color w:val="auto"/>
          <w:sz w:val="28"/>
          <w:szCs w:val="28"/>
          <w:highlight w:val="none"/>
          <w:lang w:val="en-US" w:eastAsia="zh-CN"/>
        </w:rPr>
        <w:t xml:space="preserve">14时30分。</w:t>
      </w:r>
      <w:r/>
    </w:p>
    <w:p>
      <w:pPr>
        <w:ind w:left="0" w:firstLine="64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（二）投标文件上传地址：“苏采云”政府采购交易系统网上开标大厅。</w:t>
      </w:r>
      <w:r/>
    </w:p>
    <w:p>
      <w:pPr>
        <w:ind w:firstLine="560"/>
        <w:keepLines w:val="0"/>
        <w:keepNext w:val="0"/>
        <w:pageBreakBefore w:val="0"/>
        <w:spacing w:line="52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五、公告期限</w:t>
      </w:r>
      <w:r/>
    </w:p>
    <w:p>
      <w:pPr>
        <w:ind w:firstLine="565"/>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自本公告发布之日起五个工作日。</w:t>
      </w:r>
      <w:r/>
    </w:p>
    <w:p>
      <w:pPr>
        <w:ind w:firstLine="560"/>
        <w:keepLines w:val="0"/>
        <w:keepNext w:val="0"/>
        <w:pageBreakBefore w:val="0"/>
        <w:spacing w:line="52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六、其他补充事宜</w:t>
      </w:r>
      <w:r/>
    </w:p>
    <w:p>
      <w:pPr>
        <w:ind w:firstLine="565"/>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无。</w:t>
      </w:r>
      <w:r/>
    </w:p>
    <w:p>
      <w:pPr>
        <w:ind w:firstLine="560"/>
        <w:keepLines w:val="0"/>
        <w:keepNext w:val="0"/>
        <w:pageBreakBefore w:val="0"/>
        <w:spacing w:line="52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七、对本次采购提出询问，请按以下方式联系。</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1、采购人联系方式</w:t>
      </w:r>
      <w:r/>
    </w:p>
    <w:p>
      <w:pPr>
        <w:ind w:firstLine="638"/>
        <w:jc w:val="left"/>
        <w:spacing w:line="520" w:lineRule="exact"/>
        <w:rPr>
          <w:rFonts w:hint="eastAsia" w:ascii="仿宋" w:hAnsi="仿宋" w:eastAsia="仿宋"/>
          <w:color w:val="auto"/>
          <w:sz w:val="28"/>
          <w:szCs w:val="28"/>
          <w:highlight w:val="none"/>
          <w:lang w:eastAsia="zh-CN"/>
        </w:rPr>
      </w:pPr>
      <w:r>
        <w:rPr>
          <w:rFonts w:hint="eastAsia" w:ascii="仿宋" w:hAnsi="仿宋" w:eastAsia="仿宋" w:cs="仿宋"/>
          <w:color w:val="auto"/>
          <w:sz w:val="28"/>
          <w:szCs w:val="28"/>
          <w:highlight w:val="none"/>
        </w:rPr>
        <w:t xml:space="preserve">名    称：</w:t>
      </w:r>
      <w:r>
        <w:rPr>
          <w:rFonts w:hint="eastAsia" w:ascii="仿宋" w:hAnsi="仿宋" w:eastAsia="仿宋"/>
          <w:color w:val="auto"/>
          <w:sz w:val="28"/>
          <w:szCs w:val="28"/>
          <w:highlight w:val="none"/>
          <w:lang w:eastAsia="zh-CN"/>
        </w:rPr>
        <w:t xml:space="preserve">江苏财经职业技术学院</w:t>
      </w:r>
      <w:r/>
    </w:p>
    <w:p>
      <w:pPr>
        <w:ind w:firstLine="638"/>
        <w:jc w:val="left"/>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地    址：淮安市高教园区枚乘东路8号　</w:t>
      </w:r>
      <w:r/>
    </w:p>
    <w:p>
      <w:pPr>
        <w:ind w:firstLine="638"/>
        <w:jc w:val="left"/>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联系方式：胡老师0517-83858110　 </w:t>
      </w:r>
      <w:r/>
    </w:p>
    <w:p>
      <w:pPr>
        <w:ind w:firstLine="565"/>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2、采购代理机构信息</w:t>
      </w:r>
      <w:r/>
    </w:p>
    <w:p>
      <w:pPr>
        <w:ind w:firstLine="565"/>
        <w:spacing w:line="520" w:lineRule="exact"/>
        <w:rPr>
          <w:rFonts w:hint="default" w:ascii="Times New Roman" w:hAnsi="Times New Roman" w:eastAsia="仿宋" w:cs="Times New Roman"/>
          <w:color w:val="auto"/>
          <w:sz w:val="28"/>
          <w:szCs w:val="28"/>
          <w:highlight w:val="none"/>
          <w:lang w:eastAsia="zh-CN"/>
        </w:rPr>
      </w:pPr>
      <w:r>
        <w:rPr>
          <w:rFonts w:hint="default" w:ascii="Times New Roman" w:hAnsi="Times New Roman" w:eastAsia="仿宋" w:cs="Times New Roman"/>
          <w:color w:val="auto"/>
          <w:sz w:val="28"/>
          <w:szCs w:val="28"/>
          <w:highlight w:val="none"/>
        </w:rPr>
        <w:t xml:space="preserve">名    称：</w:t>
      </w:r>
      <w:r>
        <w:rPr>
          <w:rFonts w:hint="default" w:ascii="Times New Roman" w:hAnsi="Times New Roman" w:eastAsia="仿宋" w:cs="Times New Roman"/>
          <w:color w:val="auto"/>
          <w:sz w:val="28"/>
          <w:szCs w:val="28"/>
          <w:highlight w:val="none"/>
          <w:lang w:eastAsia="zh-CN"/>
        </w:rPr>
        <w:t xml:space="preserve">南京东宇工程咨询有限公司</w:t>
      </w:r>
      <w:r/>
    </w:p>
    <w:p>
      <w:pPr>
        <w:ind w:firstLine="565"/>
        <w:spacing w:line="520" w:lineRule="exact"/>
        <w:rPr>
          <w:rFonts w:hint="default" w:ascii="Times New Roman" w:hAnsi="Times New Roman" w:eastAsia="仿宋" w:cs="Times New Roman"/>
          <w:color w:val="auto"/>
          <w:sz w:val="28"/>
          <w:szCs w:val="28"/>
          <w:highlight w:val="none"/>
          <w:lang w:eastAsia="zh-CN"/>
        </w:rPr>
      </w:pPr>
      <w:r>
        <w:rPr>
          <w:rFonts w:hint="default" w:ascii="Times New Roman" w:hAnsi="Times New Roman" w:eastAsia="仿宋" w:cs="Times New Roman"/>
          <w:color w:val="auto"/>
          <w:sz w:val="28"/>
          <w:szCs w:val="28"/>
          <w:highlight w:val="none"/>
        </w:rPr>
        <w:t xml:space="preserve">地　  址：</w:t>
      </w:r>
      <w:r>
        <w:rPr>
          <w:rFonts w:hint="default" w:ascii="Times New Roman" w:hAnsi="Times New Roman" w:eastAsia="仿宋" w:cs="Times New Roman"/>
          <w:color w:val="auto"/>
          <w:sz w:val="28"/>
          <w:szCs w:val="28"/>
          <w:highlight w:val="none"/>
          <w:lang w:eastAsia="zh-CN"/>
        </w:rPr>
        <w:t xml:space="preserve">淮安市清江浦区河南东路28号工人文化宫五楼</w:t>
      </w:r>
      <w:r/>
    </w:p>
    <w:p>
      <w:pPr>
        <w:ind w:firstLine="565"/>
        <w:keepLines w:val="0"/>
        <w:keepNext w:val="0"/>
        <w:pageBreakBefore w:val="0"/>
        <w:spacing w:line="52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联系方式：朱琳</w:t>
      </w:r>
      <w:r>
        <w:rPr>
          <w:rFonts w:hint="default" w:ascii="Times New Roman" w:hAnsi="Times New Roman" w:eastAsia="仿宋" w:cs="Times New Roman"/>
          <w:color w:val="auto"/>
          <w:sz w:val="28"/>
          <w:szCs w:val="28"/>
          <w:highlight w:val="none"/>
          <w:lang w:eastAsia="zh-CN"/>
        </w:rPr>
        <w:t xml:space="preserve">0517-83502260</w:t>
      </w:r>
      <w:r>
        <w:rPr>
          <w:rFonts w:hint="eastAsia" w:ascii="Times New Roman" w:hAnsi="Times New Roman" w:eastAsia="仿宋" w:cs="Times New Roman"/>
          <w:color w:val="auto"/>
          <w:sz w:val="28"/>
          <w:szCs w:val="28"/>
          <w:highlight w:val="none"/>
          <w:lang w:eastAsia="zh-CN"/>
        </w:rPr>
        <w:t xml:space="preserve">，</w:t>
      </w:r>
      <w:r>
        <w:rPr>
          <w:rFonts w:hint="eastAsia" w:ascii="Times New Roman" w:hAnsi="Times New Roman" w:eastAsia="仿宋" w:cs="Times New Roman"/>
          <w:color w:val="auto"/>
          <w:sz w:val="28"/>
          <w:szCs w:val="28"/>
          <w:highlight w:val="none"/>
          <w:lang w:val="en-US" w:eastAsia="zh-CN"/>
        </w:rPr>
        <w:t xml:space="preserve">18932329540</w:t>
      </w:r>
      <w:r>
        <w:rPr>
          <w:rFonts w:hint="default" w:ascii="Times New Roman" w:hAnsi="Times New Roman" w:eastAsia="仿宋" w:cs="Times New Roman"/>
          <w:color w:val="auto"/>
          <w:sz w:val="28"/>
          <w:szCs w:val="28"/>
          <w:highlight w:val="none"/>
        </w:rPr>
        <w:t xml:space="preserve">　</w:t>
      </w:r>
      <w:r/>
    </w:p>
    <w:p>
      <w:pPr>
        <w:ind w:firstLine="565"/>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八、其他</w:t>
      </w:r>
      <w:r/>
    </w:p>
    <w:p>
      <w:pPr>
        <w:ind w:firstLine="565"/>
        <w:keepLines w:val="0"/>
        <w:keepNext w:val="0"/>
        <w:pageBreakBefore w:val="0"/>
        <w:spacing w:line="52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520" w:lineRule="exact"/>
        <w:rPr>
          <w:rFonts w:hint="eastAsia" w:ascii="仿宋" w:hAnsi="仿宋" w:eastAsia="仿宋"/>
          <w:color w:val="auto"/>
          <w:sz w:val="28"/>
          <w:szCs w:val="28"/>
          <w:highlight w:val="none"/>
        </w:rPr>
        <w:outlineLvl w:val="9"/>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有关本次招标的事项若存在变动或修改，敬请及时</w:t>
      </w:r>
      <w:r>
        <w:rPr>
          <w:rFonts w:hint="eastAsia" w:ascii="仿宋" w:hAnsi="仿宋" w:eastAsia="仿宋"/>
          <w:color w:val="auto"/>
          <w:sz w:val="28"/>
          <w:szCs w:val="28"/>
          <w:highlight w:val="none"/>
          <w:lang w:eastAsia="zh-CN"/>
        </w:rPr>
        <w:t xml:space="preserve">关注南京东宇工程咨询有限公司</w:t>
      </w:r>
      <w:r>
        <w:rPr>
          <w:rFonts w:hint="eastAsia" w:ascii="仿宋" w:hAnsi="仿宋" w:eastAsia="仿宋"/>
          <w:color w:val="auto"/>
          <w:sz w:val="28"/>
          <w:szCs w:val="28"/>
          <w:highlight w:val="none"/>
        </w:rPr>
        <w:t xml:space="preserve">在“淮安市政府采购网”发布的更正公告。</w:t>
      </w:r>
      <w:r/>
    </w:p>
    <w:p>
      <w:pPr>
        <w:ind w:firstLine="565"/>
        <w:keepLines w:val="0"/>
        <w:keepNext w:val="0"/>
        <w:pageBreakBefore w:val="0"/>
        <w:spacing w:line="52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 本次招标不收取投标保证金。</w:t>
      </w:r>
      <w:r/>
    </w:p>
    <w:p>
      <w:pPr>
        <w:jc w:val="center"/>
        <w:keepLines w:val="0"/>
        <w:keepNext w:val="0"/>
        <w:pageBreakBefore w:val="0"/>
        <w:spacing w:line="520" w:lineRule="exact"/>
        <w:widowControl w:val="off"/>
        <w:rPr>
          <w:rFonts w:hint="eastAsia" w:ascii="仿宋" w:hAnsi="仿宋" w:eastAsia="仿宋"/>
          <w:b/>
          <w:color w:val="auto"/>
          <w:sz w:val="36"/>
          <w:szCs w:val="36"/>
          <w:highlight w:val="none"/>
        </w:rPr>
        <w:outlineLvl w:val="9"/>
      </w:pPr>
      <w:r>
        <w:rPr>
          <w:rFonts w:hint="eastAsia" w:ascii="仿宋" w:hAnsi="仿宋" w:eastAsia="仿宋"/>
          <w:color w:val="auto"/>
          <w:sz w:val="28"/>
          <w:szCs w:val="28"/>
          <w:highlight w:val="none"/>
        </w:rPr>
        <w:br w:type="page" w:clear="all"/>
      </w:r>
      <w:r>
        <w:rPr>
          <w:rFonts w:hint="eastAsia" w:ascii="仿宋" w:hAnsi="仿宋" w:eastAsia="仿宋"/>
          <w:b/>
          <w:color w:val="auto"/>
          <w:sz w:val="36"/>
          <w:szCs w:val="36"/>
          <w:highlight w:val="none"/>
        </w:rPr>
        <w:t xml:space="preserve">第二章  投标人须知</w:t>
      </w:r>
      <w:r/>
    </w:p>
    <w:p>
      <w:pPr>
        <w:keepLines w:val="0"/>
        <w:keepNext w:val="0"/>
        <w:pageBreakBefore w:val="0"/>
        <w:spacing w:line="520" w:lineRule="exact"/>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t xml:space="preserve">一、总则</w:t>
      </w:r>
      <w:r/>
    </w:p>
    <w:p>
      <w:pPr>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1.适用范围</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本招标文件仅适用于本次投标邀请中所述项目的采购。</w:t>
      </w:r>
      <w:r/>
    </w:p>
    <w:p>
      <w:pPr>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2.合格的投标人</w:t>
      </w:r>
      <w:r/>
    </w:p>
    <w:p>
      <w:pPr>
        <w:ind w:firstLine="555"/>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2.1 满足第一章投标邀请中投标人资格要求的规定。 </w:t>
      </w:r>
      <w:r/>
    </w:p>
    <w:p>
      <w:pPr>
        <w:ind w:firstLine="555"/>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2.2 满足招标文件中实质性条款的规定。</w:t>
      </w:r>
      <w:r/>
    </w:p>
    <w:p>
      <w:pPr>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3.适用法律</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3.1 《中华人民共和国政府采购法》、《中华人民共和国政府采购法实施条例》、《政府采购货物和服务招标投标管理办法》等有关法律、规章和规定等。</w:t>
      </w:r>
      <w:r/>
    </w:p>
    <w:p>
      <w:pPr>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4.投标费用</w:t>
      </w:r>
      <w:r/>
    </w:p>
    <w:p>
      <w:pPr>
        <w:ind w:firstLine="555"/>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4.1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投标人应自行承担所有与参加投标有关的费用。不论投标的结果如何，</w:t>
      </w:r>
      <w:r>
        <w:rPr>
          <w:rFonts w:hint="eastAsia" w:ascii="仿宋" w:hAnsi="仿宋" w:eastAsia="仿宋"/>
          <w:color w:val="auto"/>
          <w:sz w:val="28"/>
          <w:szCs w:val="28"/>
          <w:highlight w:val="none"/>
          <w:lang w:eastAsia="zh-CN"/>
        </w:rPr>
        <w:t xml:space="preserve">南京东宇工程咨询有限公司</w:t>
      </w:r>
      <w:r>
        <w:rPr>
          <w:rFonts w:hint="eastAsia" w:ascii="仿宋" w:hAnsi="仿宋" w:eastAsia="仿宋"/>
          <w:color w:val="auto"/>
          <w:sz w:val="28"/>
          <w:szCs w:val="28"/>
          <w:highlight w:val="none"/>
        </w:rPr>
        <w:t xml:space="preserve">（以下简称</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在任何情况下均无义务和责任承担这些费用。</w:t>
      </w:r>
      <w:r/>
    </w:p>
    <w:p>
      <w:pPr>
        <w:ind w:firstLine="555"/>
        <w:keepLines w:val="0"/>
        <w:keepNext w:val="0"/>
        <w:pageBreakBefore w:val="0"/>
        <w:spacing w:line="520" w:lineRule="exact"/>
        <w:rPr>
          <w:rFonts w:hint="eastAsia" w:ascii="仿宋" w:hAnsi="仿宋" w:eastAsia="仿宋"/>
          <w:b/>
          <w:bCs/>
          <w:color w:val="auto"/>
          <w:sz w:val="28"/>
          <w:szCs w:val="28"/>
          <w:highlight w:val="none"/>
        </w:rPr>
        <w:outlineLvl w:val="9"/>
      </w:pPr>
      <w:r>
        <w:rPr>
          <w:rFonts w:hint="eastAsia" w:ascii="仿宋" w:hAnsi="仿宋" w:eastAsia="仿宋"/>
          <w:b w:val="0"/>
          <w:bCs w:val="0"/>
          <w:color w:val="auto"/>
          <w:sz w:val="28"/>
          <w:szCs w:val="28"/>
          <w:highlight w:val="none"/>
        </w:rPr>
        <w:t xml:space="preserve">4.2</w:t>
      </w:r>
      <w:r>
        <w:rPr>
          <w:rFonts w:hint="eastAsia" w:ascii="仿宋" w:hAnsi="仿宋" w:eastAsia="仿宋"/>
          <w:b w:val="0"/>
          <w:bCs w:val="0"/>
          <w:color w:val="auto"/>
          <w:sz w:val="28"/>
          <w:szCs w:val="28"/>
          <w:highlight w:val="none"/>
          <w:lang w:val="en-US" w:eastAsia="zh-CN"/>
        </w:rPr>
        <w:t xml:space="preserve"> </w:t>
      </w:r>
      <w:r>
        <w:rPr>
          <w:rStyle w:val="981"/>
          <w:rFonts w:ascii="仿宋" w:hAnsi="仿宋" w:eastAsia="仿宋"/>
          <w:color w:val="auto"/>
          <w:sz w:val="28"/>
          <w:szCs w:val="28"/>
          <w:highlight w:val="none"/>
        </w:rPr>
        <w:t xml:space="preserve">本项目</w:t>
      </w:r>
      <w:r>
        <w:rPr>
          <w:rStyle w:val="981"/>
          <w:rFonts w:hint="default" w:ascii="Times New Roman" w:hAnsi="Times New Roman" w:eastAsia="仿宋" w:cs="Times New Roman"/>
          <w:color w:val="auto"/>
          <w:sz w:val="28"/>
          <w:szCs w:val="28"/>
          <w:highlight w:val="none"/>
        </w:rPr>
        <w:t xml:space="preserve">本项目代理服务费</w:t>
      </w:r>
      <w:r>
        <w:rPr>
          <w:rFonts w:hint="default" w:ascii="Times New Roman" w:hAnsi="Times New Roman" w:eastAsia="仿宋" w:cs="Times New Roman"/>
          <w:color w:val="auto"/>
          <w:sz w:val="28"/>
          <w:szCs w:val="28"/>
          <w:highlight w:val="none"/>
        </w:rPr>
        <w:t xml:space="preserve">按【2002】1980号文收费标准的4</w:t>
      </w:r>
      <w:r>
        <w:rPr>
          <w:rFonts w:hint="default" w:ascii="Times New Roman" w:hAnsi="Times New Roman" w:eastAsia="仿宋" w:cs="Times New Roman"/>
          <w:color w:val="auto"/>
          <w:sz w:val="28"/>
          <w:szCs w:val="28"/>
          <w:highlight w:val="none"/>
          <w:lang w:val="en-US" w:eastAsia="zh-CN"/>
        </w:rPr>
        <w:t xml:space="preserve">2</w:t>
      </w:r>
      <w:r>
        <w:rPr>
          <w:rFonts w:hint="default" w:ascii="Times New Roman" w:hAnsi="Times New Roman" w:eastAsia="仿宋" w:cs="Times New Roman"/>
          <w:color w:val="auto"/>
          <w:sz w:val="28"/>
          <w:szCs w:val="28"/>
          <w:highlight w:val="none"/>
        </w:rPr>
        <w:t xml:space="preserve">%收取，不足</w:t>
      </w:r>
      <w:r>
        <w:rPr>
          <w:rFonts w:hint="default" w:ascii="Times New Roman" w:hAnsi="Times New Roman" w:eastAsia="仿宋" w:cs="Times New Roman"/>
          <w:color w:val="auto"/>
          <w:sz w:val="28"/>
          <w:szCs w:val="28"/>
          <w:highlight w:val="none"/>
          <w:lang w:val="en-US" w:eastAsia="zh-CN"/>
        </w:rPr>
        <w:t xml:space="preserve">15</w:t>
      </w:r>
      <w:r>
        <w:rPr>
          <w:rFonts w:hint="default" w:ascii="Times New Roman" w:hAnsi="Times New Roman" w:eastAsia="仿宋" w:cs="Times New Roman"/>
          <w:color w:val="auto"/>
          <w:sz w:val="28"/>
          <w:szCs w:val="28"/>
          <w:highlight w:val="none"/>
        </w:rPr>
        <w:t xml:space="preserve">00元按照</w:t>
      </w:r>
      <w:r>
        <w:rPr>
          <w:rFonts w:hint="default" w:ascii="Times New Roman" w:hAnsi="Times New Roman" w:eastAsia="仿宋" w:cs="Times New Roman"/>
          <w:color w:val="auto"/>
          <w:sz w:val="28"/>
          <w:szCs w:val="28"/>
          <w:highlight w:val="none"/>
          <w:lang w:val="en-US" w:eastAsia="zh-CN"/>
        </w:rPr>
        <w:t xml:space="preserve">15</w:t>
      </w:r>
      <w:r>
        <w:rPr>
          <w:rFonts w:hint="default" w:ascii="Times New Roman" w:hAnsi="Times New Roman" w:eastAsia="仿宋" w:cs="Times New Roman"/>
          <w:color w:val="auto"/>
          <w:sz w:val="28"/>
          <w:szCs w:val="28"/>
          <w:highlight w:val="none"/>
        </w:rPr>
        <w:t xml:space="preserve">00元计取</w:t>
      </w:r>
      <w:r>
        <w:rPr>
          <w:rFonts w:hint="eastAsia" w:ascii="仿宋" w:hAnsi="仿宋" w:eastAsia="仿宋" w:cs="仿宋"/>
          <w:color w:val="auto"/>
          <w:sz w:val="28"/>
          <w:szCs w:val="28"/>
          <w:highlight w:val="none"/>
        </w:rPr>
        <w:t xml:space="preserve">，评审费按照实际支付收取</w:t>
      </w:r>
      <w:r>
        <w:rPr>
          <w:rStyle w:val="981"/>
          <w:rFonts w:ascii="仿宋" w:hAnsi="仿宋" w:eastAsia="仿宋"/>
          <w:color w:val="auto"/>
          <w:sz w:val="28"/>
          <w:szCs w:val="28"/>
          <w:highlight w:val="none"/>
        </w:rPr>
        <w:t xml:space="preserve">。</w:t>
      </w:r>
      <w:r>
        <w:rPr>
          <w:rStyle w:val="981"/>
          <w:rFonts w:hint="eastAsia" w:ascii="仿宋" w:hAnsi="仿宋" w:eastAsia="仿宋"/>
          <w:color w:val="auto"/>
          <w:sz w:val="28"/>
          <w:szCs w:val="28"/>
          <w:highlight w:val="none"/>
        </w:rPr>
        <w:t xml:space="preserve">中标人</w:t>
      </w:r>
      <w:r>
        <w:rPr>
          <w:rStyle w:val="981"/>
          <w:rFonts w:ascii="仿宋" w:hAnsi="仿宋" w:eastAsia="仿宋"/>
          <w:color w:val="auto"/>
          <w:sz w:val="28"/>
          <w:szCs w:val="28"/>
          <w:highlight w:val="none"/>
        </w:rPr>
        <w:t xml:space="preserve">必须在</w:t>
      </w:r>
      <w:r>
        <w:rPr>
          <w:rStyle w:val="981"/>
          <w:rFonts w:hint="eastAsia" w:ascii="仿宋" w:hAnsi="仿宋" w:eastAsia="仿宋"/>
          <w:color w:val="auto"/>
          <w:sz w:val="28"/>
          <w:szCs w:val="28"/>
          <w:highlight w:val="none"/>
        </w:rPr>
        <w:t xml:space="preserve">中标</w:t>
      </w:r>
      <w:r>
        <w:rPr>
          <w:rStyle w:val="981"/>
          <w:rFonts w:ascii="仿宋" w:hAnsi="仿宋" w:eastAsia="仿宋"/>
          <w:color w:val="auto"/>
          <w:sz w:val="28"/>
          <w:szCs w:val="28"/>
          <w:highlight w:val="none"/>
        </w:rPr>
        <w:t xml:space="preserve">通知书发出前向</w:t>
      </w:r>
      <w:r>
        <w:rPr>
          <w:rFonts w:hint="eastAsia" w:ascii="仿宋" w:hAnsi="仿宋" w:eastAsia="仿宋"/>
          <w:color w:val="auto"/>
          <w:sz w:val="28"/>
          <w:szCs w:val="28"/>
          <w:highlight w:val="none"/>
        </w:rPr>
        <w:t xml:space="preserve">采购代理机构</w:t>
      </w:r>
      <w:r>
        <w:rPr>
          <w:rStyle w:val="981"/>
          <w:rFonts w:hint="eastAsia" w:ascii="仿宋" w:hAnsi="仿宋" w:eastAsia="仿宋"/>
          <w:color w:val="auto"/>
          <w:sz w:val="28"/>
          <w:szCs w:val="28"/>
          <w:highlight w:val="none"/>
        </w:rPr>
        <w:t xml:space="preserve">一次性</w:t>
      </w:r>
      <w:r>
        <w:rPr>
          <w:rStyle w:val="981"/>
          <w:rFonts w:hint="eastAsia" w:ascii="仿宋" w:hAnsi="仿宋" w:eastAsia="仿宋"/>
          <w:color w:val="auto"/>
          <w:sz w:val="28"/>
          <w:szCs w:val="28"/>
          <w:highlight w:val="none"/>
          <w:lang w:eastAsia="zh-CN"/>
        </w:rPr>
        <w:t xml:space="preserve">支付</w:t>
      </w:r>
      <w:r>
        <w:rPr>
          <w:rStyle w:val="981"/>
          <w:rFonts w:ascii="仿宋" w:hAnsi="仿宋" w:eastAsia="仿宋"/>
          <w:color w:val="auto"/>
          <w:sz w:val="28"/>
          <w:szCs w:val="28"/>
          <w:highlight w:val="none"/>
        </w:rPr>
        <w:t xml:space="preserve">代理服务费，此费用须包含在</w:t>
      </w:r>
      <w:r>
        <w:rPr>
          <w:rStyle w:val="981"/>
          <w:rFonts w:hint="eastAsia" w:ascii="仿宋" w:hAnsi="仿宋" w:eastAsia="仿宋"/>
          <w:color w:val="auto"/>
          <w:sz w:val="28"/>
          <w:szCs w:val="28"/>
          <w:highlight w:val="none"/>
        </w:rPr>
        <w:t xml:space="preserve">投标</w:t>
      </w:r>
      <w:r>
        <w:rPr>
          <w:rStyle w:val="981"/>
          <w:rFonts w:ascii="仿宋" w:hAnsi="仿宋" w:eastAsia="仿宋"/>
          <w:color w:val="auto"/>
          <w:sz w:val="28"/>
          <w:szCs w:val="28"/>
          <w:highlight w:val="none"/>
        </w:rPr>
        <w:t xml:space="preserve">报价中，但无须单独列项计取</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中标人在领取中标通知书时，递交</w:t>
      </w:r>
      <w:r>
        <w:rPr>
          <w:rFonts w:hint="eastAsia" w:ascii="仿宋" w:hAnsi="仿宋" w:eastAsia="仿宋"/>
          <w:color w:val="auto"/>
          <w:sz w:val="28"/>
          <w:szCs w:val="28"/>
          <w:highlight w:val="none"/>
          <w:lang w:val="en-US" w:eastAsia="zh-CN"/>
        </w:rPr>
        <w:t xml:space="preserve">五</w:t>
      </w:r>
      <w:r>
        <w:rPr>
          <w:rFonts w:hint="eastAsia" w:ascii="仿宋" w:hAnsi="仿宋" w:eastAsia="仿宋"/>
          <w:color w:val="auto"/>
          <w:sz w:val="28"/>
          <w:szCs w:val="28"/>
          <w:highlight w:val="none"/>
        </w:rPr>
        <w:t xml:space="preserve">份系统打印的纸质投标文件至</w:t>
      </w:r>
      <w:r>
        <w:rPr>
          <w:rFonts w:hint="eastAsia" w:ascii="仿宋" w:hAnsi="仿宋" w:eastAsia="仿宋"/>
          <w:color w:val="auto"/>
          <w:sz w:val="28"/>
          <w:szCs w:val="28"/>
          <w:highlight w:val="none"/>
          <w:lang w:eastAsia="zh-CN"/>
        </w:rPr>
        <w:t xml:space="preserve">南京东宇工程咨询有限公司</w:t>
      </w:r>
      <w:r>
        <w:rPr>
          <w:rFonts w:hint="eastAsia" w:ascii="仿宋" w:hAnsi="仿宋" w:eastAsia="仿宋"/>
          <w:color w:val="auto"/>
          <w:sz w:val="28"/>
          <w:szCs w:val="28"/>
          <w:highlight w:val="none"/>
        </w:rPr>
        <w:t xml:space="preserve">。</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rPr>
          <w:rFonts w:hint="eastAsia" w:ascii="仿宋" w:hAnsi="仿宋" w:eastAsia="仿宋"/>
          <w:color w:val="auto"/>
          <w:sz w:val="28"/>
          <w:szCs w:val="28"/>
          <w:highlight w:val="none"/>
          <w:lang w:eastAsia="zh-CN"/>
        </w:rPr>
        <w:t xml:space="preserve">招标</w:t>
      </w:r>
      <w:r>
        <w:rPr>
          <w:rFonts w:hint="eastAsia" w:ascii="仿宋" w:hAnsi="仿宋" w:eastAsia="仿宋"/>
          <w:color w:val="auto"/>
          <w:sz w:val="28"/>
          <w:szCs w:val="28"/>
          <w:highlight w:val="none"/>
        </w:rPr>
        <w:t xml:space="preserve">文件的约束力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一旦参加本项目采购活动，即被认为接受了本</w:t>
      </w:r>
      <w:r>
        <w:rPr>
          <w:rFonts w:hint="eastAsia" w:ascii="仿宋" w:hAnsi="仿宋" w:eastAsia="仿宋"/>
          <w:color w:val="auto"/>
          <w:sz w:val="28"/>
          <w:szCs w:val="28"/>
          <w:highlight w:val="none"/>
          <w:lang w:eastAsia="zh-CN"/>
        </w:rPr>
        <w:t xml:space="preserve">招标</w:t>
      </w:r>
      <w:r>
        <w:rPr>
          <w:rFonts w:hint="eastAsia" w:ascii="仿宋" w:hAnsi="仿宋" w:eastAsia="仿宋"/>
          <w:color w:val="auto"/>
          <w:sz w:val="28"/>
          <w:szCs w:val="28"/>
          <w:highlight w:val="none"/>
        </w:rPr>
        <w:t xml:space="preserve">文件的规定和约束。</w:t>
      </w:r>
      <w:r/>
    </w:p>
    <w:p>
      <w:pPr>
        <w:keepLines w:val="0"/>
        <w:keepNext w:val="0"/>
        <w:pageBreakBefore w:val="0"/>
        <w:spacing w:line="520" w:lineRule="exact"/>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t xml:space="preserve">二、招标文件</w:t>
      </w:r>
      <w:r/>
    </w:p>
    <w:p>
      <w:pPr>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.招标文件由以下部分组成:</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投标邀请</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投标人须知</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评标方法与评标标准</w:t>
      </w:r>
      <w:r>
        <w:rPr>
          <w:rFonts w:hint="eastAsia" w:ascii="仿宋" w:hAnsi="仿宋" w:eastAsia="仿宋"/>
          <w:color w:val="auto"/>
          <w:sz w:val="28"/>
          <w:szCs w:val="28"/>
          <w:highlight w:val="none"/>
          <w:lang w:val="en-US" w:eastAsia="zh-CN"/>
        </w:rPr>
        <w:t xml:space="preserve"> </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4 </w:t>
      </w:r>
      <w:r>
        <w:rPr>
          <w:rFonts w:hint="eastAsia" w:ascii="仿宋" w:hAnsi="仿宋" w:eastAsia="仿宋"/>
          <w:color w:val="auto"/>
          <w:sz w:val="28"/>
          <w:szCs w:val="28"/>
          <w:highlight w:val="none"/>
        </w:rPr>
        <w:t xml:space="preserve">合同格式及条款</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.5</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项目采购需求</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.6</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投标文件</w:t>
      </w:r>
      <w:r/>
    </w:p>
    <w:p>
      <w:pPr>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.招标文件的</w:t>
      </w:r>
      <w:r>
        <w:rPr>
          <w:rFonts w:hint="eastAsia" w:ascii="仿宋" w:hAnsi="仿宋" w:eastAsia="仿宋"/>
          <w:color w:val="auto"/>
          <w:sz w:val="28"/>
          <w:szCs w:val="28"/>
          <w:highlight w:val="none"/>
          <w:lang w:eastAsia="zh-CN"/>
        </w:rPr>
        <w:t xml:space="preserve">更正或补充</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 在投标截止时间前，</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可以对招标文件进行修改。</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 </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有权按照法定的要求推迟投标截止日期和开标日期。</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7.3 招标文件的修改将在江苏政府采购网</w:t>
      </w:r>
      <w:r>
        <w:rPr>
          <w:rFonts w:hint="eastAsia" w:ascii="仿宋" w:hAnsi="仿宋" w:eastAsia="仿宋"/>
          <w:color w:val="auto"/>
          <w:sz w:val="28"/>
          <w:szCs w:val="28"/>
          <w:highlight w:val="none"/>
          <w:lang w:eastAsia="zh-CN"/>
        </w:rPr>
        <w:t xml:space="preserve">、淮安市政府采购网</w:t>
      </w:r>
      <w:r>
        <w:rPr>
          <w:rFonts w:hint="eastAsia" w:ascii="仿宋" w:hAnsi="仿宋" w:eastAsia="仿宋"/>
          <w:color w:val="auto"/>
          <w:sz w:val="28"/>
          <w:szCs w:val="28"/>
          <w:highlight w:val="none"/>
        </w:rPr>
        <w:t xml:space="preserve">公布，补充文件将作为招标文件的组成部分，并对投标人具有约束力。</w:t>
      </w:r>
      <w:r/>
    </w:p>
    <w:p>
      <w:pPr>
        <w:keepLines w:val="0"/>
        <w:keepNext w:val="0"/>
        <w:pageBreakBefore w:val="0"/>
        <w:spacing w:line="520" w:lineRule="exact"/>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t xml:space="preserve">三、投标文件的编制</w:t>
      </w:r>
      <w:r/>
    </w:p>
    <w:p>
      <w:pPr>
        <w:keepLines w:val="0"/>
        <w:keepNext w:val="0"/>
        <w:pageBreakBefore w:val="0"/>
        <w:spacing w:line="520" w:lineRule="exact"/>
        <w:rPr>
          <w:rFonts w:ascii="仿宋" w:hAnsi="仿宋" w:eastAsia="仿宋"/>
          <w:color w:val="auto"/>
          <w:sz w:val="28"/>
          <w:szCs w:val="28"/>
          <w:highlight w:val="none"/>
        </w:rPr>
        <w:outlineLvl w:val="9"/>
      </w:pPr>
      <w:r/>
      <w:bookmarkStart w:id="3" w:name="_Toc513029214"/>
      <w:r/>
      <w:bookmarkStart w:id="4" w:name="_Toc16938530"/>
      <w:r/>
      <w:bookmarkStart w:id="5" w:name="_Toc20823286"/>
      <w:r/>
      <w:bookmarkStart w:id="6" w:name="_Toc462564073"/>
      <w:r>
        <w:rPr>
          <w:rFonts w:hint="eastAsia" w:ascii="仿宋" w:hAnsi="仿宋" w:eastAsia="仿宋"/>
          <w:color w:val="auto"/>
          <w:sz w:val="28"/>
          <w:szCs w:val="28"/>
          <w:highlight w:val="none"/>
        </w:rPr>
        <w:t xml:space="preserve">8.投标文件的语言及度量衡单位</w:t>
      </w:r>
      <w:bookmarkEnd w:id="3"/>
      <w:r/>
      <w:bookmarkEnd w:id="4"/>
      <w:r/>
      <w:bookmarkEnd w:id="5"/>
      <w:r/>
      <w:bookmarkEnd w:id="6"/>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 投标人提交的投标文件以及投标人与采购</w:t>
      </w:r>
      <w:r>
        <w:rPr>
          <w:rFonts w:hint="eastAsia" w:ascii="仿宋" w:hAnsi="仿宋" w:eastAsia="仿宋"/>
          <w:color w:val="auto"/>
          <w:sz w:val="28"/>
          <w:szCs w:val="28"/>
          <w:highlight w:val="none"/>
          <w:lang w:val="en-US" w:eastAsia="zh-CN"/>
        </w:rPr>
        <w:t xml:space="preserve">代理机构</w:t>
      </w:r>
      <w:r>
        <w:rPr>
          <w:rFonts w:hint="eastAsia" w:ascii="仿宋" w:hAnsi="仿宋" w:eastAsia="仿宋"/>
          <w:color w:val="auto"/>
          <w:sz w:val="28"/>
          <w:szCs w:val="28"/>
          <w:highlight w:val="none"/>
        </w:rPr>
        <w:t xml:space="preserve">就有关投标的所有来往通知、函件和文件均应使用简体中文。</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8.2 除技术性能另有规定外，投标文件所使用的度量衡单位，均须采用国家法定计量单位。</w:t>
      </w:r>
      <w:r/>
    </w:p>
    <w:p>
      <w:pPr>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9.投标文件构成</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color w:val="auto"/>
          <w:sz w:val="28"/>
          <w:szCs w:val="28"/>
          <w:highlight w:val="none"/>
          <w:lang w:val="zh-CN"/>
        </w:rPr>
        <w:t xml:space="preserve">请投标人根据本招标文件的要求在指定模块中上传</w:t>
      </w:r>
      <w:r>
        <w:rPr>
          <w:rFonts w:hint="eastAsia" w:ascii="仿宋" w:hAnsi="仿宋" w:eastAsia="仿宋"/>
          <w:color w:val="auto"/>
          <w:sz w:val="28"/>
          <w:szCs w:val="28"/>
          <w:highlight w:val="none"/>
          <w:lang w:val="en-US" w:eastAsia="zh-CN"/>
        </w:rPr>
        <w:t xml:space="preserve">相应</w:t>
      </w:r>
      <w:r>
        <w:rPr>
          <w:rFonts w:hint="eastAsia" w:ascii="仿宋" w:hAnsi="仿宋" w:eastAsia="仿宋"/>
          <w:color w:val="auto"/>
          <w:sz w:val="28"/>
          <w:szCs w:val="28"/>
          <w:highlight w:val="none"/>
          <w:lang w:val="zh-CN"/>
        </w:rPr>
        <w:t xml:space="preserve">的投标材料，未按招标文件要求在指定模块上传</w:t>
      </w:r>
      <w:r>
        <w:rPr>
          <w:rFonts w:hint="eastAsia" w:ascii="仿宋" w:hAnsi="仿宋" w:eastAsia="仿宋"/>
          <w:color w:val="auto"/>
          <w:sz w:val="28"/>
          <w:szCs w:val="28"/>
          <w:highlight w:val="none"/>
          <w:lang w:val="en-US" w:eastAsia="zh-CN"/>
        </w:rPr>
        <w:t xml:space="preserve">相应</w:t>
      </w:r>
      <w:r>
        <w:rPr>
          <w:rFonts w:hint="eastAsia" w:ascii="仿宋" w:hAnsi="仿宋" w:eastAsia="仿宋"/>
          <w:color w:val="auto"/>
          <w:sz w:val="28"/>
          <w:szCs w:val="28"/>
          <w:highlight w:val="none"/>
          <w:lang w:val="zh-CN"/>
        </w:rPr>
        <w:t xml:space="preserve">的投标材料的，</w:t>
      </w:r>
      <w:r>
        <w:rPr>
          <w:rFonts w:hint="eastAsia" w:ascii="仿宋" w:hAnsi="仿宋" w:eastAsia="仿宋"/>
          <w:color w:val="auto"/>
          <w:sz w:val="28"/>
          <w:szCs w:val="28"/>
          <w:highlight w:val="none"/>
        </w:rPr>
        <w:t xml:space="preserve">视同未提交该投标材料处理。</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9.2 如标书制作工具中格式和内容与</w:t>
      </w:r>
      <w:r>
        <w:rPr>
          <w:rFonts w:hint="eastAsia" w:ascii="仿宋" w:hAnsi="仿宋" w:eastAsia="仿宋"/>
          <w:color w:val="auto"/>
          <w:sz w:val="28"/>
          <w:szCs w:val="28"/>
          <w:highlight w:val="none"/>
          <w:lang w:eastAsia="zh-CN"/>
        </w:rPr>
        <w:t xml:space="preserve">“江苏省政府采购网”、</w:t>
      </w:r>
      <w:r>
        <w:rPr>
          <w:rFonts w:hint="eastAsia" w:ascii="仿宋" w:hAnsi="仿宋" w:eastAsia="仿宋"/>
          <w:color w:val="auto"/>
          <w:sz w:val="28"/>
          <w:szCs w:val="28"/>
          <w:highlight w:val="none"/>
        </w:rPr>
        <w:t xml:space="preserve">“淮安市政府采购网”发布的招标文件不一致，请以</w:t>
      </w:r>
      <w:r>
        <w:rPr>
          <w:rFonts w:hint="eastAsia" w:ascii="仿宋" w:hAnsi="仿宋" w:eastAsia="仿宋"/>
          <w:color w:val="auto"/>
          <w:sz w:val="28"/>
          <w:szCs w:val="28"/>
          <w:highlight w:val="none"/>
          <w:lang w:eastAsia="zh-CN"/>
        </w:rPr>
        <w:t xml:space="preserve">“江苏省政府采购网”、</w:t>
      </w:r>
      <w:r>
        <w:rPr>
          <w:rFonts w:hint="eastAsia" w:ascii="仿宋" w:hAnsi="仿宋" w:eastAsia="仿宋"/>
          <w:color w:val="auto"/>
          <w:sz w:val="28"/>
          <w:szCs w:val="28"/>
          <w:highlight w:val="none"/>
        </w:rPr>
        <w:t xml:space="preserve">“淮安市政府采购网”发布的招标文件为准。</w:t>
      </w:r>
      <w:r/>
    </w:p>
    <w:p>
      <w:pPr>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10.证明投标人及投标标的符合招标文件规定的文件</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10.1 投标人应按照招标文件要求提交证明文件，证明其及投标标的符合招标文件规定。</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10.2招标文件对证明文件无明确形式要求的，证明文件可以以文字资料、图纸和数据等形式提交。</w:t>
      </w:r>
      <w:r/>
    </w:p>
    <w:p>
      <w:pPr>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11.投标分项报价表</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11.1 投标人应按照招标文件规定格式填报投标分项报价表。</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11.2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投标货币。投标文件中的单价和总价无特殊规定的采用人民币报价，以元为单位标注。招标文件中另有规定的按规定执行。</w:t>
      </w:r>
      <w:r/>
    </w:p>
    <w:p>
      <w:pPr>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12.技术要求响应及偏离表、商务要求响应及偏离表（如有）</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12.1 投标人需对招标文件中的技术要求与商务要求逐项作出响应或偏离，并说明原因。</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12.2 投标人可在投标文件中提供认为需要的其他技术文件或说明。</w:t>
      </w:r>
      <w:r/>
    </w:p>
    <w:p>
      <w:pPr>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13.服务承诺、培训计划、人员安排及其他（如有）</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13.1 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13.2 投标人需根据招标文件要求提供培训计划。</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13.3</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投标人需根据招标文件要求提供所投标的的主要组成部分、功能设计、实现思路及关键技术等。</w:t>
      </w:r>
      <w:r/>
    </w:p>
    <w:p>
      <w:pPr>
        <w:keepLines w:val="0"/>
        <w:keepNext w:val="0"/>
        <w:pageBreakBefore w:val="0"/>
        <w:spacing w:line="520" w:lineRule="exact"/>
        <w:rPr>
          <w:rFonts w:ascii="仿宋" w:hAnsi="仿宋" w:eastAsia="仿宋"/>
          <w:color w:val="auto"/>
          <w:sz w:val="28"/>
          <w:szCs w:val="28"/>
          <w:highlight w:val="none"/>
        </w:rPr>
        <w:outlineLvl w:val="9"/>
      </w:pPr>
      <w:r/>
      <w:bookmarkStart w:id="7" w:name="_Toc49090510"/>
      <w:r/>
      <w:bookmarkStart w:id="8" w:name="_Toc14577359"/>
      <w:r>
        <w:rPr>
          <w:rFonts w:hint="eastAsia" w:ascii="仿宋" w:hAnsi="仿宋" w:eastAsia="仿宋"/>
          <w:color w:val="auto"/>
          <w:sz w:val="28"/>
          <w:szCs w:val="28"/>
          <w:highlight w:val="none"/>
        </w:rPr>
        <w:t xml:space="preserve">14.投标函和开标一览表</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14.1 投标人应按照招标文件中提供的格式完整、正确填写投标函、开标一览表。</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bookmarkEnd w:id="7"/>
      <w:r/>
      <w:bookmarkEnd w:id="8"/>
      <w:r/>
      <w:r/>
    </w:p>
    <w:p>
      <w:pPr>
        <w:keepLines w:val="0"/>
        <w:keepNext w:val="0"/>
        <w:pageBreakBefore w:val="0"/>
        <w:spacing w:line="520" w:lineRule="exact"/>
        <w:rPr>
          <w:rFonts w:ascii="仿宋" w:hAnsi="仿宋" w:eastAsia="仿宋"/>
          <w:color w:val="auto"/>
          <w:sz w:val="28"/>
          <w:szCs w:val="28"/>
          <w:highlight w:val="none"/>
        </w:rPr>
        <w:outlineLvl w:val="9"/>
      </w:pPr>
      <w:r/>
      <w:bookmarkStart w:id="9" w:name="_Toc49090511"/>
      <w:r/>
      <w:bookmarkStart w:id="10" w:name="_Toc14577360"/>
      <w:r>
        <w:rPr>
          <w:rFonts w:hint="eastAsia" w:ascii="仿宋" w:hAnsi="仿宋" w:eastAsia="仿宋"/>
          <w:color w:val="auto"/>
          <w:sz w:val="28"/>
          <w:szCs w:val="28"/>
          <w:highlight w:val="none"/>
        </w:rPr>
        <w:t xml:space="preserve">15.投标有效期</w:t>
      </w:r>
      <w:bookmarkEnd w:id="9"/>
      <w:r/>
      <w:bookmarkEnd w:id="10"/>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15.1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投标有效期为采购</w:t>
      </w:r>
      <w:r>
        <w:rPr>
          <w:rFonts w:hint="eastAsia" w:ascii="仿宋" w:hAnsi="仿宋" w:eastAsia="仿宋"/>
          <w:color w:val="auto"/>
          <w:sz w:val="28"/>
          <w:szCs w:val="28"/>
          <w:highlight w:val="none"/>
          <w:lang w:val="en-US" w:eastAsia="zh-CN"/>
        </w:rPr>
        <w:t xml:space="preserve">代理机构</w:t>
      </w:r>
      <w:r>
        <w:rPr>
          <w:rFonts w:hint="eastAsia" w:ascii="仿宋" w:hAnsi="仿宋" w:eastAsia="仿宋"/>
          <w:color w:val="auto"/>
          <w:sz w:val="28"/>
          <w:szCs w:val="28"/>
          <w:highlight w:val="none"/>
        </w:rPr>
        <w:t xml:space="preserve">规定的开标之日后</w:t>
      </w:r>
      <w:r>
        <w:rPr>
          <w:rFonts w:hint="eastAsia" w:ascii="仿宋" w:hAnsi="仿宋" w:eastAsia="仿宋"/>
          <w:color w:val="auto"/>
          <w:sz w:val="28"/>
          <w:szCs w:val="28"/>
          <w:highlight w:val="none"/>
          <w:lang w:val="en-US" w:eastAsia="zh-CN"/>
        </w:rPr>
        <w:t xml:space="preserve">九</w:t>
      </w:r>
      <w:r>
        <w:rPr>
          <w:rFonts w:hint="eastAsia" w:ascii="仿宋" w:hAnsi="仿宋" w:eastAsia="仿宋"/>
          <w:color w:val="auto"/>
          <w:sz w:val="28"/>
          <w:szCs w:val="28"/>
          <w:highlight w:val="none"/>
        </w:rPr>
        <w:t xml:space="preserve">十（</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0）天。投标有效期比规定短的将被视为未实质性响应招标文件而予以拒绝。</w:t>
      </w:r>
      <w:r/>
    </w:p>
    <w:p>
      <w:pPr>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16.投标有效期的延长</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16.1在特殊情况下，采购代理机构于原投标有效期满之前，可向投标人提出延长投标有效期的要求。这种要求与答复均应采用书面形式。投标人可以拒绝采购</w:t>
      </w:r>
      <w:r>
        <w:rPr>
          <w:rFonts w:hint="eastAsia" w:ascii="仿宋" w:hAnsi="仿宋" w:eastAsia="仿宋"/>
          <w:color w:val="auto"/>
          <w:sz w:val="28"/>
          <w:szCs w:val="28"/>
          <w:highlight w:val="none"/>
          <w:lang w:val="en-US" w:eastAsia="zh-CN"/>
        </w:rPr>
        <w:t xml:space="preserve">代理机构</w:t>
      </w:r>
      <w:r>
        <w:rPr>
          <w:rFonts w:hint="eastAsia" w:ascii="仿宋" w:hAnsi="仿宋" w:eastAsia="仿宋"/>
          <w:color w:val="auto"/>
          <w:sz w:val="28"/>
          <w:szCs w:val="28"/>
          <w:highlight w:val="none"/>
        </w:rPr>
        <w:t xml:space="preserve">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52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17.方案部分</w:t>
      </w:r>
      <w:r/>
    </w:p>
    <w:p>
      <w:pPr>
        <w:ind w:firstLine="560"/>
        <w:keepLines w:val="0"/>
        <w:keepNext w:val="0"/>
        <w:pageBreakBefore w:val="0"/>
        <w:spacing w:line="52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17.1</w:t>
      </w:r>
      <w:r>
        <w:rPr>
          <w:rFonts w:hint="eastAsia" w:ascii="仿宋" w:hAnsi="仿宋" w:eastAsia="仿宋"/>
          <w:bCs/>
          <w:color w:val="auto"/>
          <w:sz w:val="28"/>
          <w:szCs w:val="28"/>
          <w:highlight w:val="none"/>
          <w:lang w:val="en-US" w:eastAsia="zh-CN"/>
        </w:rPr>
        <w:t xml:space="preserve"> </w:t>
      </w:r>
      <w:r>
        <w:rPr>
          <w:rFonts w:hint="eastAsia" w:ascii="仿宋" w:hAnsi="仿宋" w:eastAsia="仿宋"/>
          <w:bCs/>
          <w:color w:val="auto"/>
          <w:sz w:val="28"/>
          <w:szCs w:val="28"/>
          <w:highlight w:val="none"/>
        </w:rPr>
        <w:t xml:space="preserve">本项目评标标准中的方案部分</w:t>
      </w:r>
      <w:r>
        <w:rPr>
          <w:rFonts w:hint="eastAsia" w:ascii="仿宋" w:hAnsi="仿宋" w:eastAsia="仿宋"/>
          <w:b/>
          <w:bCs w:val="0"/>
          <w:color w:val="auto"/>
          <w:sz w:val="28"/>
          <w:szCs w:val="28"/>
          <w:highlight w:val="none"/>
          <w:lang w:val="en-US" w:eastAsia="zh-CN"/>
        </w:rPr>
        <w:t xml:space="preserve">不</w:t>
      </w:r>
      <w:r>
        <w:rPr>
          <w:rFonts w:hint="eastAsia" w:ascii="仿宋" w:hAnsi="仿宋" w:eastAsia="仿宋"/>
          <w:b/>
          <w:bCs w:val="0"/>
          <w:color w:val="auto"/>
          <w:sz w:val="28"/>
          <w:szCs w:val="28"/>
          <w:highlight w:val="none"/>
        </w:rPr>
        <w:t xml:space="preserve">采用</w:t>
      </w:r>
      <w:r>
        <w:rPr>
          <w:rFonts w:hint="eastAsia" w:ascii="仿宋" w:hAnsi="仿宋" w:eastAsia="仿宋"/>
          <w:bCs/>
          <w:color w:val="auto"/>
          <w:sz w:val="28"/>
          <w:szCs w:val="28"/>
          <w:highlight w:val="none"/>
        </w:rPr>
        <w:t xml:space="preserve">暗标方式进行评审。</w:t>
      </w:r>
      <w:r/>
    </w:p>
    <w:p>
      <w:pPr>
        <w:ind w:firstLine="560"/>
        <w:keepLines w:val="0"/>
        <w:keepNext w:val="0"/>
        <w:pageBreakBefore w:val="0"/>
        <w:spacing w:line="520" w:lineRule="exact"/>
        <w:rPr>
          <w:rFonts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17.2</w:t>
      </w:r>
      <w:r>
        <w:rPr>
          <w:rFonts w:hint="eastAsia" w:ascii="仿宋" w:hAnsi="仿宋" w:eastAsia="仿宋"/>
          <w:bCs/>
          <w:color w:val="auto"/>
          <w:sz w:val="28"/>
          <w:szCs w:val="28"/>
          <w:highlight w:val="none"/>
          <w:lang w:val="en-US" w:eastAsia="zh-CN"/>
        </w:rPr>
        <w:t xml:space="preserve"> </w:t>
      </w:r>
      <w:r>
        <w:rPr>
          <w:rFonts w:hint="eastAsia" w:ascii="仿宋" w:hAnsi="仿宋" w:eastAsia="仿宋"/>
          <w:bCs/>
          <w:color w:val="auto"/>
          <w:sz w:val="28"/>
          <w:szCs w:val="28"/>
          <w:highlight w:val="none"/>
        </w:rPr>
        <w:t xml:space="preserve">方案部分采用暗标方式进行评审的编制要求：</w:t>
      </w:r>
      <w:r/>
    </w:p>
    <w:p>
      <w:pPr>
        <w:ind w:firstLine="560"/>
        <w:keepLines w:val="0"/>
        <w:keepNext w:val="0"/>
        <w:pageBreakBefore w:val="0"/>
        <w:spacing w:line="52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560"/>
        <w:keepLines w:val="0"/>
        <w:keepNext w:val="0"/>
        <w:pageBreakBefore w:val="0"/>
        <w:spacing w:line="52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17.3</w:t>
      </w:r>
      <w:r>
        <w:rPr>
          <w:rFonts w:hint="eastAsia" w:ascii="仿宋" w:hAnsi="仿宋" w:eastAsia="仿宋"/>
          <w:bCs/>
          <w:color w:val="auto"/>
          <w:sz w:val="28"/>
          <w:szCs w:val="28"/>
          <w:highlight w:val="none"/>
          <w:lang w:val="en-US" w:eastAsia="zh-CN"/>
        </w:rPr>
        <w:t xml:space="preserve"> 投标人</w:t>
      </w:r>
      <w:r>
        <w:rPr>
          <w:rFonts w:hint="eastAsia" w:ascii="仿宋" w:hAnsi="仿宋" w:eastAsia="仿宋"/>
          <w:bCs/>
          <w:color w:val="auto"/>
          <w:sz w:val="28"/>
          <w:szCs w:val="28"/>
          <w:highlight w:val="none"/>
        </w:rPr>
        <w:t xml:space="preserve">应按第17.2的要求编制方案，经三分之二评委认定，</w:t>
      </w:r>
      <w:r>
        <w:rPr>
          <w:rFonts w:hint="eastAsia" w:ascii="仿宋" w:hAnsi="仿宋" w:eastAsia="仿宋"/>
          <w:bCs/>
          <w:color w:val="auto"/>
          <w:sz w:val="28"/>
          <w:szCs w:val="28"/>
          <w:highlight w:val="none"/>
          <w:lang w:val="en-US" w:eastAsia="zh-CN"/>
        </w:rPr>
        <w:t xml:space="preserve">投标人</w:t>
      </w:r>
      <w:r>
        <w:rPr>
          <w:rFonts w:hint="eastAsia" w:ascii="仿宋" w:hAnsi="仿宋" w:eastAsia="仿宋"/>
          <w:bCs/>
          <w:color w:val="auto"/>
          <w:sz w:val="28"/>
          <w:szCs w:val="28"/>
          <w:highlight w:val="none"/>
        </w:rPr>
        <w:t xml:space="preserve">未按第17.2的要求编制方案的，按未提供方案处理。</w:t>
      </w:r>
      <w:r/>
    </w:p>
    <w:p>
      <w:pPr>
        <w:keepLines w:val="0"/>
        <w:keepNext w:val="0"/>
        <w:pageBreakBefore w:val="0"/>
        <w:spacing w:line="520" w:lineRule="exact"/>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t xml:space="preserve">四、投标文件上传</w:t>
      </w:r>
      <w:r/>
    </w:p>
    <w:p>
      <w:pPr>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18.投标文件的上传</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18.1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投标人应当按照《操作手册》规定，在投标截止时间前</w:t>
      </w:r>
      <w:r>
        <w:rPr>
          <w:rFonts w:ascii="仿宋" w:hAnsi="仿宋" w:eastAsia="仿宋"/>
          <w:color w:val="auto"/>
          <w:sz w:val="28"/>
          <w:szCs w:val="28"/>
          <w:highlight w:val="none"/>
        </w:rPr>
        <w:t xml:space="preserve">制作</w:t>
      </w:r>
      <w:r>
        <w:rPr>
          <w:rFonts w:hint="eastAsia" w:ascii="仿宋" w:hAnsi="仿宋" w:eastAsia="仿宋"/>
          <w:color w:val="auto"/>
          <w:sz w:val="28"/>
          <w:szCs w:val="28"/>
          <w:highlight w:val="none"/>
        </w:rPr>
        <w:t xml:space="preserve">并上传电子投标文件。</w:t>
      </w:r>
      <w:r/>
    </w:p>
    <w:p>
      <w:pPr>
        <w:ind w:firstLine="560"/>
        <w:keepLines w:val="0"/>
        <w:keepNext w:val="0"/>
        <w:pageBreakBefore w:val="0"/>
        <w:spacing w:line="520" w:lineRule="exact"/>
        <w:rPr>
          <w:rFonts w:hint="eastAsia" w:ascii="仿宋" w:hAnsi="仿宋" w:eastAsia="仿宋" w:cs="宋体"/>
          <w:bCs/>
          <w:color w:val="auto"/>
          <w:sz w:val="28"/>
          <w:szCs w:val="28"/>
          <w:highlight w:val="none"/>
        </w:rPr>
        <w:outlineLvl w:val="9"/>
      </w:pPr>
      <w:r>
        <w:rPr>
          <w:rFonts w:hint="eastAsia" w:ascii="仿宋" w:hAnsi="仿宋" w:eastAsia="仿宋"/>
          <w:color w:val="auto"/>
          <w:sz w:val="28"/>
          <w:szCs w:val="28"/>
          <w:highlight w:val="none"/>
        </w:rPr>
        <w:t xml:space="preserve">18.2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投标人上传的电子投标文件内容不清楚或不清晰的（含扫描</w:t>
      </w:r>
      <w:r>
        <w:rPr>
          <w:rFonts w:hint="eastAsia" w:ascii="仿宋" w:hAnsi="仿宋" w:eastAsia="仿宋" w:cs="宋体"/>
          <w:bCs/>
          <w:color w:val="auto"/>
          <w:sz w:val="28"/>
          <w:szCs w:val="28"/>
          <w:highlight w:val="none"/>
        </w:rPr>
        <w:t xml:space="preserve">件），造成无法评审或部分影响评审的，</w:t>
      </w:r>
      <w:r>
        <w:rPr>
          <w:rFonts w:hint="eastAsia" w:ascii="仿宋" w:hAnsi="仿宋" w:eastAsia="仿宋" w:cs="宋体"/>
          <w:bCs/>
          <w:color w:val="auto"/>
          <w:sz w:val="28"/>
          <w:szCs w:val="28"/>
          <w:highlight w:val="none"/>
          <w:lang w:val="zh-CN"/>
        </w:rPr>
        <w:t xml:space="preserve">责任由</w:t>
      </w:r>
      <w:r>
        <w:rPr>
          <w:rFonts w:hint="eastAsia" w:ascii="仿宋" w:hAnsi="仿宋" w:eastAsia="仿宋" w:cs="宋体"/>
          <w:bCs/>
          <w:color w:val="auto"/>
          <w:sz w:val="28"/>
          <w:szCs w:val="28"/>
          <w:highlight w:val="none"/>
        </w:rPr>
        <w:t xml:space="preserve">投标人</w:t>
      </w:r>
      <w:r>
        <w:rPr>
          <w:rFonts w:hint="eastAsia" w:ascii="仿宋" w:hAnsi="仿宋" w:eastAsia="仿宋" w:cs="宋体"/>
          <w:bCs/>
          <w:color w:val="auto"/>
          <w:sz w:val="28"/>
          <w:szCs w:val="28"/>
          <w:highlight w:val="none"/>
          <w:lang w:val="zh-CN"/>
        </w:rPr>
        <w:t xml:space="preserve">自负。</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18.3</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投标人上传电子投标文件的时间不得迟于投标邀请中规定的截止时间。</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18.4</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采购代理机构可以按第7条规定，通过修改招标文件有权酌情延长投标文件接收截止时间。在此情况下，投标人的所有权利和义务以及投标人受制约的截止日期均应以延长后新的截止日期为准。</w:t>
      </w:r>
      <w:r/>
    </w:p>
    <w:p>
      <w:pPr>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19.投标文件被拒绝接收的情形</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19.1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在招标文件规定的提交投标文件截止时间后上传的电子投标文件。</w:t>
      </w:r>
      <w:r/>
    </w:p>
    <w:p>
      <w:pPr>
        <w:keepLines w:val="0"/>
        <w:keepNext w:val="0"/>
        <w:pageBreakBefore w:val="0"/>
        <w:spacing w:line="520" w:lineRule="exact"/>
        <w:rPr>
          <w:rFonts w:hint="eastAsia" w:ascii="仿宋" w:hAnsi="仿宋" w:eastAsia="仿宋"/>
          <w:b/>
          <w:color w:val="auto"/>
          <w:sz w:val="28"/>
          <w:szCs w:val="28"/>
          <w:highlight w:val="none"/>
        </w:rPr>
        <w:outlineLvl w:val="9"/>
      </w:pPr>
      <w:r>
        <w:rPr>
          <w:rFonts w:hint="eastAsia" w:ascii="仿宋" w:hAnsi="仿宋" w:eastAsia="仿宋"/>
          <w:color w:val="auto"/>
          <w:sz w:val="28"/>
          <w:szCs w:val="28"/>
          <w:highlight w:val="none"/>
        </w:rPr>
        <w:t xml:space="preserve">20.投标文件的修改和撤回</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20</w:t>
      </w: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投标人在上传电子投标文件后可以对其修改或撤回，但这种修改和撤回，必须在规定的开标时间之前，具体操作方法见《操作手册》。</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20</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投标人不得在开标时间以后修改电子投标文件。</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20</w:t>
      </w: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投标人不得在提交电子投标文件截止时间起至投标有效期满前撤回电子投标文件。</w:t>
      </w:r>
      <w:r/>
    </w:p>
    <w:p>
      <w:pPr>
        <w:numPr>
          <w:ilvl w:val="0"/>
          <w:numId w:val="4"/>
        </w:numPr>
        <w:keepLines w:val="0"/>
        <w:keepNext w:val="0"/>
        <w:pageBreakBefore w:val="0"/>
        <w:spacing w:line="520" w:lineRule="exact"/>
        <w:rPr>
          <w:rFonts w:hint="eastAsia" w:ascii="仿宋" w:hAnsi="仿宋" w:eastAsia="仿宋"/>
          <w:b/>
          <w:color w:val="auto"/>
          <w:sz w:val="32"/>
          <w:szCs w:val="32"/>
          <w:highlight w:val="none"/>
        </w:rPr>
        <w:outlineLvl w:val="9"/>
      </w:pPr>
      <w:r/>
      <w:bookmarkStart w:id="11" w:name="_Toc162083530"/>
      <w:r>
        <w:rPr>
          <w:rFonts w:hint="eastAsia" w:ascii="仿宋" w:hAnsi="仿宋" w:eastAsia="仿宋"/>
          <w:b/>
          <w:color w:val="auto"/>
          <w:sz w:val="32"/>
          <w:szCs w:val="32"/>
          <w:highlight w:val="none"/>
        </w:rPr>
        <w:t xml:space="preserve">开标及评标</w:t>
      </w:r>
      <w:bookmarkEnd w:id="11"/>
      <w:r/>
      <w:r/>
    </w:p>
    <w:p>
      <w:pPr>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.开标</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.1 </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将在招标公告中规定的时间和地点组织开标。投标人应当按照《操作手册》规定，</w:t>
      </w:r>
      <w:r>
        <w:rPr>
          <w:rFonts w:ascii="仿宋" w:hAnsi="仿宋" w:eastAsia="仿宋"/>
          <w:color w:val="auto"/>
          <w:sz w:val="28"/>
          <w:szCs w:val="28"/>
          <w:highlight w:val="none"/>
        </w:rPr>
        <w:t xml:space="preserve">参加开标活动</w:t>
      </w:r>
      <w:r>
        <w:rPr>
          <w:rFonts w:hint="eastAsia" w:ascii="仿宋" w:hAnsi="仿宋" w:eastAsia="仿宋"/>
          <w:color w:val="auto"/>
          <w:sz w:val="28"/>
          <w:szCs w:val="28"/>
          <w:highlight w:val="none"/>
        </w:rPr>
        <w:t xml:space="preserve">和在苏采云系统规定的时间内对投标文件进行解密。</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开标仪式由</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组织。苏采云系统将自动对</w:t>
      </w:r>
      <w:r>
        <w:rPr>
          <w:rFonts w:ascii="仿宋" w:hAnsi="仿宋" w:eastAsia="仿宋"/>
          <w:color w:val="auto"/>
          <w:sz w:val="28"/>
          <w:szCs w:val="28"/>
          <w:highlight w:val="none"/>
        </w:rPr>
        <w:t xml:space="preserve">项目进行开标，</w:t>
      </w:r>
      <w:r>
        <w:rPr>
          <w:rFonts w:hint="eastAsia" w:ascii="仿宋" w:hAnsi="仿宋" w:eastAsia="仿宋"/>
          <w:color w:val="auto"/>
          <w:sz w:val="28"/>
          <w:szCs w:val="28"/>
          <w:highlight w:val="none"/>
        </w:rPr>
        <w:t xml:space="preserve">并宣布各投标人名称和投标价格。</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投标人在开标过程中涉及到的投标文件解密、开标结果确认等工作，应按照《操作手册》规定执行。</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.4</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投标人如果对开标过程和开标记录有疑义，应当根据《操作手册》规定提出，如苏采云系统中《开标记录表》宣布后5分钟内未提出的，视同认可开标结果。</w:t>
      </w:r>
      <w:r/>
    </w:p>
    <w:p>
      <w:pPr>
        <w:keepLines w:val="0"/>
        <w:keepNext w:val="0"/>
        <w:pageBreakBefore w:val="0"/>
        <w:spacing w:line="520" w:lineRule="exact"/>
        <w:rPr>
          <w:rFonts w:ascii="仿宋" w:hAnsi="仿宋" w:eastAsia="仿宋"/>
          <w:color w:val="auto"/>
          <w:sz w:val="28"/>
          <w:szCs w:val="28"/>
          <w:highlight w:val="none"/>
        </w:rPr>
        <w:outlineLvl w:val="9"/>
      </w:pPr>
      <w:r/>
      <w:bookmarkStart w:id="12" w:name="_Toc16938547"/>
      <w:r/>
      <w:bookmarkStart w:id="13" w:name="_Toc20823303"/>
      <w:r/>
      <w:bookmarkStart w:id="14" w:name="_Toc513029231"/>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.评标委员会</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开标后，</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将立即组织评标委员会（以下简称评委会）进行评标。</w:t>
      </w:r>
      <w:r/>
    </w:p>
    <w:p>
      <w:pPr>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2</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.2 评委会由采购人代表和有关技术、经济等方面的专家组成，且人员构成符合政府采购有关规定。</w:t>
      </w:r>
      <w:r/>
    </w:p>
    <w:p>
      <w:pPr>
        <w:ind w:firstLine="28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2</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评委会独立工作，负责评审所有投标文件并确定中标</w:t>
      </w:r>
      <w:r>
        <w:rPr>
          <w:rFonts w:hint="eastAsia" w:ascii="仿宋" w:hAnsi="仿宋" w:eastAsia="仿宋"/>
          <w:color w:val="auto"/>
          <w:sz w:val="28"/>
          <w:szCs w:val="28"/>
          <w:highlight w:val="none"/>
          <w:lang w:eastAsia="zh-CN"/>
        </w:rPr>
        <w:t xml:space="preserve">候</w:t>
      </w:r>
      <w:r>
        <w:rPr>
          <w:rFonts w:hint="eastAsia" w:ascii="仿宋" w:hAnsi="仿宋" w:eastAsia="仿宋"/>
          <w:color w:val="auto"/>
          <w:sz w:val="28"/>
          <w:szCs w:val="28"/>
          <w:highlight w:val="none"/>
        </w:rPr>
        <w:t xml:space="preserve">选人。</w:t>
      </w:r>
      <w:r/>
    </w:p>
    <w:p>
      <w:pPr>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lang w:eastAsia="zh-CN"/>
        </w:rPr>
        <w:t xml:space="preserve">23.</w:t>
      </w:r>
      <w:r>
        <w:rPr>
          <w:rFonts w:hint="eastAsia" w:ascii="仿宋" w:hAnsi="仿宋" w:eastAsia="仿宋"/>
          <w:color w:val="auto"/>
          <w:sz w:val="28"/>
          <w:szCs w:val="28"/>
          <w:highlight w:val="none"/>
        </w:rPr>
        <w:t xml:space="preserve">评标过程的保密与公正</w:t>
      </w:r>
      <w:bookmarkEnd w:id="12"/>
      <w:r/>
      <w:bookmarkEnd w:id="13"/>
      <w:r/>
      <w:bookmarkEnd w:id="14"/>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凡是与审查、澄清、评价和比较投标的有关资料以及授标建议等，采购人、评委、采购</w:t>
      </w:r>
      <w:r>
        <w:rPr>
          <w:rFonts w:hint="eastAsia" w:ascii="仿宋" w:hAnsi="仿宋" w:eastAsia="仿宋"/>
          <w:color w:val="auto"/>
          <w:sz w:val="28"/>
          <w:szCs w:val="28"/>
          <w:highlight w:val="none"/>
          <w:lang w:val="en-US" w:eastAsia="zh-CN"/>
        </w:rPr>
        <w:t xml:space="preserve">代理机构</w:t>
      </w:r>
      <w:r>
        <w:rPr>
          <w:rFonts w:hint="eastAsia" w:ascii="仿宋" w:hAnsi="仿宋" w:eastAsia="仿宋"/>
          <w:color w:val="auto"/>
          <w:sz w:val="28"/>
          <w:szCs w:val="28"/>
          <w:highlight w:val="none"/>
        </w:rPr>
        <w:t xml:space="preserve">均不得向投标人或与评标无关的其他人员透露。</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在评标过程中，投标人不得以任何行为影响评标过程，否则其投标文件将被作为无效投标文件。</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和评标委员会不向未中标的投标人解释未中标原因，也不公布评标过程中的相关细节。</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 采用综合评分法的项目，未中标的投标人可于中标结果公告期限届满之日起通过苏采云系统查看自己的评审得分及排序情况。</w:t>
      </w:r>
      <w:r/>
    </w:p>
    <w:p>
      <w:pPr>
        <w:keepLines w:val="0"/>
        <w:keepNext w:val="0"/>
        <w:pageBreakBefore w:val="0"/>
        <w:spacing w:line="520" w:lineRule="exact"/>
        <w:rPr>
          <w:rFonts w:ascii="仿宋" w:hAnsi="仿宋" w:eastAsia="仿宋"/>
          <w:color w:val="auto"/>
          <w:sz w:val="28"/>
          <w:szCs w:val="28"/>
          <w:highlight w:val="none"/>
        </w:rPr>
        <w:outlineLvl w:val="9"/>
      </w:pPr>
      <w:r/>
      <w:bookmarkStart w:id="15" w:name="_Toc20823304"/>
      <w:r/>
      <w:bookmarkStart w:id="16" w:name="_Toc513029232"/>
      <w:r/>
      <w:bookmarkStart w:id="17" w:name="_Toc16938548"/>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．投标文件的澄清</w:t>
      </w:r>
      <w:bookmarkEnd w:id="15"/>
      <w:r/>
      <w:bookmarkEnd w:id="16"/>
      <w:r/>
      <w:bookmarkEnd w:id="17"/>
      <w:r/>
      <w:r/>
    </w:p>
    <w:p>
      <w:pPr>
        <w:ind w:firstLine="560"/>
        <w:keepLines w:val="0"/>
        <w:keepNext w:val="0"/>
        <w:pageBreakBefore w:val="0"/>
        <w:spacing w:line="520" w:lineRule="exact"/>
        <w:rPr>
          <w:rFonts w:ascii="仿宋" w:hAnsi="仿宋" w:eastAsia="仿宋"/>
          <w:color w:val="auto"/>
          <w:sz w:val="28"/>
          <w:szCs w:val="28"/>
          <w:highlight w:val="none"/>
        </w:rPr>
        <w:outlineLvl w:val="9"/>
      </w:pPr>
      <w:r/>
      <w:bookmarkStart w:id="18" w:name="_Toc16938549"/>
      <w:r/>
      <w:bookmarkStart w:id="19" w:name="_Toc20823305"/>
      <w:r/>
      <w:bookmarkStart w:id="20" w:name="_Toc513029233"/>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评标期间，评委会对投标文件中含义不明确、同类问题表述不一致或者有明显文字和计算错误的内容，有权要求投标人作出必要的澄清、说明或者补正。</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投标人的澄清、说明或者补正不得超出投标文件的范围或者改变投标文件的实质性内容。</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评</w:t>
      </w:r>
      <w:r>
        <w:rPr>
          <w:rFonts w:ascii="仿宋" w:hAnsi="仿宋" w:eastAsia="仿宋"/>
          <w:color w:val="auto"/>
          <w:sz w:val="28"/>
          <w:szCs w:val="28"/>
          <w:highlight w:val="none"/>
        </w:rPr>
        <w:t xml:space="preserve">委会并非对每个投标人都做澄清要求</w:t>
      </w:r>
      <w:r>
        <w:rPr>
          <w:rFonts w:hint="eastAsia" w:ascii="仿宋" w:hAnsi="仿宋" w:eastAsia="仿宋"/>
          <w:color w:val="auto"/>
          <w:sz w:val="28"/>
          <w:szCs w:val="28"/>
          <w:highlight w:val="none"/>
        </w:rPr>
        <w:t xml:space="preserve">。</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需要</w:t>
      </w:r>
      <w:r>
        <w:rPr>
          <w:rFonts w:hint="eastAsia" w:ascii="仿宋" w:hAnsi="仿宋" w:eastAsia="仿宋"/>
          <w:color w:val="auto"/>
          <w:sz w:val="28"/>
          <w:szCs w:val="28"/>
          <w:highlight w:val="none"/>
          <w:lang w:val="en-US" w:eastAsia="zh-CN"/>
        </w:rPr>
        <w:t xml:space="preserve">投标人</w:t>
      </w:r>
      <w:r>
        <w:rPr>
          <w:rFonts w:hint="eastAsia" w:ascii="仿宋" w:hAnsi="仿宋" w:eastAsia="仿宋"/>
          <w:color w:val="auto"/>
          <w:sz w:val="28"/>
          <w:szCs w:val="28"/>
          <w:highlight w:val="none"/>
        </w:rPr>
        <w:t xml:space="preserve">进行澄清、说明和补正的，评委会将通过苏采云系统向</w:t>
      </w:r>
      <w:r>
        <w:rPr>
          <w:rFonts w:hint="eastAsia" w:ascii="仿宋" w:hAnsi="仿宋" w:eastAsia="仿宋"/>
          <w:color w:val="auto"/>
          <w:sz w:val="28"/>
          <w:szCs w:val="28"/>
          <w:highlight w:val="none"/>
          <w:lang w:val="en-US" w:eastAsia="zh-CN"/>
        </w:rPr>
        <w:t xml:space="preserve">投标人</w:t>
      </w:r>
      <w:r>
        <w:rPr>
          <w:rFonts w:hint="eastAsia" w:ascii="仿宋" w:hAnsi="仿宋" w:eastAsia="仿宋"/>
          <w:color w:val="auto"/>
          <w:sz w:val="28"/>
          <w:szCs w:val="28"/>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.3 接到评委会澄清、说明和补正要求的投标人如未按规定做出澄清、说明和补正，其风险由投标人自行承担。</w:t>
      </w:r>
      <w:r/>
    </w:p>
    <w:p>
      <w:pPr>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.对投标文件的初审</w:t>
      </w:r>
      <w:bookmarkEnd w:id="18"/>
      <w:r/>
      <w:bookmarkEnd w:id="19"/>
      <w:r/>
      <w:bookmarkEnd w:id="20"/>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投标文件初审分为资格审查和符合性审查。</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.1.1 资格审查：依据法律法规和招标文件的规定，由</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对投标文件中的资格证明文件进行审查。资格审查的结论，采购人向评委会进行反馈。</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在进行资格性审查的同时，将在“信用中国”网站（www.creditchina.gov.cn）查询投标人的信用记录，以确定投标人是否具备投标资格,查询结果留存并归档。</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接受联合体的项目，两个以上的自然人、法人或者其他组织组成一个联合体，以一个投标人的身份共同参加政府采购活动的,联合体成员中任何一方存在不良信用记录的，视同联合体存</w:t>
      </w:r>
      <w:r>
        <w:rPr>
          <w:rFonts w:hint="eastAsia" w:ascii="仿宋" w:hAnsi="仿宋" w:eastAsia="仿宋"/>
          <w:color w:val="auto"/>
          <w:sz w:val="28"/>
          <w:szCs w:val="28"/>
          <w:highlight w:val="none"/>
        </w:rPr>
        <w:t xml:space="preserve">在不良</w:t>
      </w:r>
      <w:r>
        <w:rPr>
          <w:rFonts w:hint="eastAsia" w:ascii="仿宋" w:hAnsi="仿宋" w:eastAsia="仿宋"/>
          <w:color w:val="auto"/>
          <w:sz w:val="28"/>
          <w:szCs w:val="28"/>
          <w:highlight w:val="none"/>
          <w:lang w:eastAsia="zh-CN"/>
        </w:rPr>
        <w:t xml:space="preserve">信</w:t>
      </w:r>
      <w:r>
        <w:rPr>
          <w:rFonts w:hint="eastAsia" w:ascii="仿宋" w:hAnsi="仿宋" w:eastAsia="仿宋"/>
          <w:color w:val="auto"/>
          <w:sz w:val="28"/>
          <w:szCs w:val="28"/>
          <w:highlight w:val="none"/>
        </w:rPr>
        <w:t xml:space="preserve">用记</w:t>
      </w:r>
      <w:r>
        <w:rPr>
          <w:rFonts w:hint="eastAsia" w:ascii="仿宋" w:hAnsi="仿宋" w:eastAsia="仿宋"/>
          <w:color w:val="auto"/>
          <w:sz w:val="28"/>
          <w:szCs w:val="28"/>
          <w:highlight w:val="none"/>
        </w:rPr>
        <w:t xml:space="preserve">录。</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.1.2 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.1.3 未通过资格审查或符合性审查的投标人，</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将在苏采云系统中告知未通过资格审查或符合性审查的原因，评审结束后，采购代理机构将不再告知未通过资格审查或符合性审查的原因。</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所谓重大偏离或保留是指与招标文件规定的实质性要求存在负偏离，或者在实质上与招标文件不一致，而且限制了合同中买方和</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如果投标文件实质上没有响应招标文件的要求，评委会将予以拒绝，投标人不得通过修改或撤销</w:t>
      </w:r>
      <w:r>
        <w:rPr>
          <w:rFonts w:hint="eastAsia" w:ascii="仿宋" w:hAnsi="仿宋" w:eastAsia="仿宋"/>
          <w:color w:val="auto"/>
          <w:sz w:val="28"/>
          <w:szCs w:val="28"/>
          <w:highlight w:val="none"/>
          <w:lang w:eastAsia="zh-CN"/>
        </w:rPr>
        <w:t xml:space="preserve">不符</w:t>
      </w:r>
      <w:r>
        <w:rPr>
          <w:rFonts w:hint="eastAsia" w:ascii="仿宋" w:hAnsi="仿宋" w:eastAsia="仿宋"/>
          <w:color w:val="auto"/>
          <w:sz w:val="28"/>
          <w:szCs w:val="28"/>
          <w:highlight w:val="none"/>
        </w:rPr>
        <w:t xml:space="preserve">合要求的偏离或保留而使其投标成为实质性响应的投标。</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.4</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评委会将对确定为实质性响应的投标进行进一步审核，看其是否有计算上或累加上的算术错误，修正错误的原则如下：</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（1）投标文件中开标一览表内容与投标文件中相应内容不一致的，以开标一览表为准。</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（2）大写金额和小写金额不一致的，以大写金额为准。</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（3）单价金额小数点或者百分比有明显错位的，以开标一览表的总价为准，并修改单价。</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（4）总价金额与按单价汇总金额不一致的，以单价金额计算结果为准。</w:t>
      </w:r>
      <w:bookmarkStart w:id="43" w:name="_GoBack"/>
      <w:r/>
      <w:bookmarkEnd w:id="43"/>
      <w:r>
        <w:rPr>
          <w:rFonts w:hint="eastAsia" w:ascii="仿宋" w:hAnsi="仿宋" w:eastAsia="仿宋"/>
          <w:color w:val="auto"/>
          <w:sz w:val="28"/>
          <w:szCs w:val="28"/>
          <w:highlight w:val="none"/>
        </w:rPr>
        <w:t xml:space="preserve">同时出现两种以上错误的，按照前款规定的顺序修正。</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.5</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评委会将按上述修正错误的方法调整投标文件中的投标报价，并</w:t>
      </w:r>
      <w:r>
        <w:rPr>
          <w:rFonts w:ascii="仿宋" w:hAnsi="仿宋" w:eastAsia="仿宋"/>
          <w:color w:val="auto"/>
          <w:sz w:val="28"/>
          <w:szCs w:val="28"/>
          <w:highlight w:val="none"/>
        </w:rPr>
        <w:t xml:space="preserve">通过</w:t>
      </w:r>
      <w:r>
        <w:rPr>
          <w:rFonts w:hint="eastAsia" w:ascii="仿宋" w:hAnsi="仿宋" w:eastAsia="仿宋"/>
          <w:color w:val="auto"/>
          <w:sz w:val="28"/>
          <w:szCs w:val="28"/>
          <w:highlight w:val="none"/>
        </w:rPr>
        <w:t xml:space="preserve">苏采云系统告知</w:t>
      </w:r>
      <w:r>
        <w:rPr>
          <w:rFonts w:ascii="仿宋" w:hAnsi="仿宋" w:eastAsia="仿宋"/>
          <w:color w:val="auto"/>
          <w:sz w:val="28"/>
          <w:szCs w:val="28"/>
          <w:highlight w:val="none"/>
        </w:rPr>
        <w:t xml:space="preserve">投标人，</w:t>
      </w:r>
      <w:r>
        <w:rPr>
          <w:rFonts w:hint="eastAsia" w:ascii="仿宋" w:hAnsi="仿宋" w:eastAsia="仿宋"/>
          <w:color w:val="auto"/>
          <w:sz w:val="28"/>
          <w:szCs w:val="28"/>
          <w:highlight w:val="none"/>
        </w:rPr>
        <w:t xml:space="preserve">调整后的价格应对投标人具有约束力。如果投标人不接受修正后的价格，则其投标将被拒绝。</w:t>
      </w:r>
      <w:r/>
    </w:p>
    <w:p>
      <w:pPr>
        <w:ind w:firstLine="560"/>
        <w:keepLines w:val="0"/>
        <w:keepNext w:val="0"/>
        <w:pageBreakBefore w:val="0"/>
        <w:spacing w:line="540" w:lineRule="exact"/>
        <w:shd w:val="clear" w:color="auto" w:fill="auto"/>
        <w:rPr>
          <w:rFonts w:hint="default" w:ascii="Times New Roman" w:hAnsi="Times New Roman" w:eastAsia="仿宋" w:cs="Times New Roman"/>
          <w:color w:val="auto"/>
          <w:sz w:val="28"/>
          <w:szCs w:val="28"/>
          <w:highlight w:val="none"/>
          <w:lang w:val="zh-CN"/>
        </w:rPr>
      </w:pPr>
      <w:r/>
      <w:bookmarkStart w:id="21" w:name="_Toc513029234"/>
      <w:r/>
      <w:bookmarkStart w:id="22" w:name="_Toc20823306"/>
      <w:r/>
      <w:bookmarkStart w:id="23" w:name="_Toc16938550"/>
      <w:r>
        <w:rPr>
          <w:rFonts w:hint="default" w:ascii="Times New Roman" w:hAnsi="Times New Roman" w:eastAsia="仿宋" w:cs="Times New Roman"/>
          <w:color w:val="auto"/>
          <w:sz w:val="28"/>
          <w:szCs w:val="28"/>
          <w:highlight w:val="none"/>
        </w:rPr>
        <w:t xml:space="preserve">2</w:t>
      </w:r>
      <w:r>
        <w:rPr>
          <w:rFonts w:hint="eastAsia" w:ascii="Times New Roman" w:hAnsi="Times New Roman" w:eastAsia="仿宋" w:cs="Times New Roman"/>
          <w:color w:val="auto"/>
          <w:sz w:val="28"/>
          <w:szCs w:val="28"/>
          <w:highlight w:val="none"/>
          <w:lang w:val="en-US" w:eastAsia="zh-CN"/>
        </w:rPr>
        <w:t xml:space="preserve">5</w:t>
      </w:r>
      <w:r>
        <w:rPr>
          <w:rFonts w:hint="default" w:ascii="Times New Roman" w:hAnsi="Times New Roman" w:eastAsia="仿宋" w:cs="Times New Roman"/>
          <w:color w:val="auto"/>
          <w:sz w:val="28"/>
          <w:szCs w:val="28"/>
          <w:highlight w:val="none"/>
        </w:rPr>
        <w:t xml:space="preserve">.</w:t>
      </w:r>
      <w:r>
        <w:rPr>
          <w:rFonts w:hint="eastAsia" w:ascii="Times New Roman" w:hAnsi="Times New Roman"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lang w:val="zh-CN"/>
        </w:rPr>
        <w:t xml:space="preserve">为了有助于投标文件的审查、评价和比较，当投标文件出现下列情况之一的，评审委员会应对其进行重点评审：</w:t>
      </w:r>
      <w:r/>
    </w:p>
    <w:p>
      <w:pPr>
        <w:ind w:firstLine="560"/>
        <w:keepLines w:val="0"/>
        <w:keepNext w:val="0"/>
        <w:pageBreakBefore w:val="0"/>
        <w:spacing w:line="540" w:lineRule="exact"/>
        <w:shd w:val="clear" w:color="auto" w:fill="auto"/>
        <w:rPr>
          <w:rFonts w:hint="default" w:ascii="Times New Roman" w:hAnsi="Times New Roman" w:eastAsia="仿宋" w:cs="Times New Roman"/>
          <w:color w:val="auto"/>
          <w:sz w:val="28"/>
          <w:szCs w:val="28"/>
          <w:highlight w:val="none"/>
          <w:lang w:val="zh-CN"/>
        </w:rPr>
      </w:pPr>
      <w:r>
        <w:rPr>
          <w:rFonts w:hint="eastAsia" w:ascii="Times New Roman" w:hAnsi="Times New Roman" w:eastAsia="仿宋" w:cs="Times New Roman"/>
          <w:color w:val="auto"/>
          <w:sz w:val="28"/>
          <w:szCs w:val="28"/>
          <w:highlight w:val="none"/>
          <w:lang w:val="en-US" w:eastAsia="zh-CN"/>
        </w:rPr>
        <w:t xml:space="preserve">25.6.1</w:t>
      </w:r>
      <w:r>
        <w:rPr>
          <w:rFonts w:hint="default" w:ascii="Times New Roman" w:hAnsi="Times New Roman" w:eastAsia="仿宋" w:cs="Times New Roman"/>
          <w:color w:val="auto"/>
          <w:sz w:val="28"/>
          <w:szCs w:val="28"/>
          <w:highlight w:val="none"/>
          <w:lang w:val="zh-CN"/>
        </w:rPr>
        <w:t xml:space="preserve">评审过程中出现下列情形之一的，评审委员会应当启动异常低价投标审查程序：</w:t>
      </w:r>
      <w:r/>
    </w:p>
    <w:p>
      <w:pPr>
        <w:ind w:firstLine="560"/>
        <w:keepLines w:val="0"/>
        <w:keepNext w:val="0"/>
        <w:pageBreakBefore w:val="0"/>
        <w:spacing w:line="540" w:lineRule="exact"/>
        <w:shd w:val="clear" w:color="auto" w:fill="auto"/>
        <w:rPr>
          <w:rFonts w:hint="default" w:ascii="Times New Roman" w:hAnsi="Times New Roman" w:eastAsia="仿宋" w:cs="Times New Roman"/>
          <w:color w:val="auto"/>
          <w:sz w:val="28"/>
          <w:szCs w:val="28"/>
          <w:highlight w:val="none"/>
          <w:lang w:val="zh-CN"/>
        </w:rPr>
      </w:pPr>
      <w:r>
        <w:rPr>
          <w:rFonts w:hint="default" w:ascii="Times New Roman" w:hAnsi="Times New Roman" w:eastAsia="仿宋" w:cs="Times New Roman"/>
          <w:color w:val="auto"/>
          <w:sz w:val="28"/>
          <w:szCs w:val="28"/>
          <w:highlight w:val="none"/>
          <w:lang w:val="zh-CN"/>
        </w:rPr>
        <w:t xml:space="preserve">（1）投标报价低于采购项目最高限价45%的，即投标报价&lt;采购项目最高限价×45%；</w:t>
      </w:r>
      <w:r/>
    </w:p>
    <w:p>
      <w:pPr>
        <w:ind w:firstLine="560"/>
        <w:keepLines w:val="0"/>
        <w:keepNext w:val="0"/>
        <w:pageBreakBefore w:val="0"/>
        <w:spacing w:line="540" w:lineRule="exact"/>
        <w:shd w:val="clear" w:color="auto" w:fill="auto"/>
        <w:rPr>
          <w:rFonts w:hint="default" w:ascii="Times New Roman" w:hAnsi="Times New Roman" w:eastAsia="仿宋" w:cs="Times New Roman"/>
          <w:color w:val="auto"/>
          <w:sz w:val="28"/>
          <w:szCs w:val="28"/>
          <w:highlight w:val="none"/>
          <w:lang w:val="zh-CN"/>
        </w:rPr>
      </w:pPr>
      <w:r>
        <w:rPr>
          <w:rFonts w:hint="default" w:ascii="Times New Roman" w:hAnsi="Times New Roman" w:eastAsia="仿宋" w:cs="Times New Roman"/>
          <w:color w:val="auto"/>
          <w:sz w:val="28"/>
          <w:szCs w:val="28"/>
          <w:highlight w:val="none"/>
          <w:lang w:val="zh-CN"/>
        </w:rPr>
        <w:t xml:space="preserve">（</w:t>
      </w:r>
      <w:r>
        <w:rPr>
          <w:rFonts w:hint="default" w:ascii="Times New Roman" w:hAnsi="Times New Roman" w:eastAsia="仿宋" w:cs="Times New Roman"/>
          <w:color w:val="auto"/>
          <w:sz w:val="28"/>
          <w:szCs w:val="28"/>
          <w:highlight w:val="none"/>
          <w:lang w:val="en-US" w:eastAsia="zh-CN"/>
        </w:rPr>
        <w:t xml:space="preserve">2</w:t>
      </w:r>
      <w:r>
        <w:rPr>
          <w:rFonts w:hint="default" w:ascii="Times New Roman" w:hAnsi="Times New Roman" w:eastAsia="仿宋" w:cs="Times New Roman"/>
          <w:color w:val="auto"/>
          <w:sz w:val="28"/>
          <w:szCs w:val="28"/>
          <w:highlight w:val="none"/>
          <w:lang w:val="zh-CN"/>
        </w:rPr>
        <w:t xml:space="preserve">）评审委员会认定的投标人报价过低、有可能影响产品质量或者不能诚信履约的其他情形；</w:t>
      </w:r>
      <w:r/>
    </w:p>
    <w:p>
      <w:pPr>
        <w:ind w:firstLine="560"/>
        <w:keepLines w:val="0"/>
        <w:keepNext w:val="0"/>
        <w:pageBreakBefore w:val="0"/>
        <w:spacing w:line="540" w:lineRule="exact"/>
        <w:shd w:val="clear" w:color="auto" w:fill="auto"/>
        <w:rPr>
          <w:rFonts w:hint="default" w:ascii="Times New Roman" w:hAnsi="Times New Roman" w:eastAsia="仿宋" w:cs="Times New Roman"/>
          <w:color w:val="auto"/>
          <w:sz w:val="28"/>
          <w:szCs w:val="28"/>
          <w:highlight w:val="none"/>
          <w:lang w:val="zh-CN"/>
        </w:rPr>
      </w:pPr>
      <w:r>
        <w:rPr>
          <w:rFonts w:hint="default" w:ascii="Times New Roman" w:hAnsi="Times New Roman" w:eastAsia="仿宋" w:cs="Times New Roman"/>
          <w:color w:val="auto"/>
          <w:sz w:val="28"/>
          <w:szCs w:val="28"/>
          <w:highlight w:val="none"/>
          <w:lang w:val="zh-CN"/>
        </w:rPr>
        <w:t xml:space="preserve">（</w:t>
      </w:r>
      <w:r>
        <w:rPr>
          <w:rFonts w:hint="default" w:ascii="Times New Roman" w:hAnsi="Times New Roman" w:eastAsia="仿宋" w:cs="Times New Roman"/>
          <w:color w:val="auto"/>
          <w:sz w:val="28"/>
          <w:szCs w:val="28"/>
          <w:highlight w:val="none"/>
          <w:lang w:val="en-US" w:eastAsia="zh-CN"/>
        </w:rPr>
        <w:t xml:space="preserve">3</w:t>
      </w:r>
      <w:r>
        <w:rPr>
          <w:rFonts w:hint="default" w:ascii="Times New Roman" w:hAnsi="Times New Roman" w:eastAsia="仿宋" w:cs="Times New Roman"/>
          <w:color w:val="auto"/>
          <w:sz w:val="28"/>
          <w:szCs w:val="28"/>
          <w:highlight w:val="none"/>
          <w:lang w:val="zh-CN"/>
        </w:rPr>
        <w:t xml:space="preserve">）如有其他异常低价的，按苏财购〔2025〕62号文评审。</w:t>
      </w:r>
      <w:r/>
    </w:p>
    <w:p>
      <w:pPr>
        <w:ind w:firstLine="560"/>
        <w:keepLines w:val="0"/>
        <w:keepNext w:val="0"/>
        <w:pageBreakBefore w:val="0"/>
        <w:spacing w:line="540" w:lineRule="exact"/>
        <w:shd w:val="clear" w:color="auto" w:fill="auto"/>
        <w:rPr>
          <w:rFonts w:hint="default" w:ascii="Times New Roman" w:hAnsi="Times New Roman" w:cs="Times New Roman"/>
          <w:color w:val="auto"/>
          <w:highlight w:val="none"/>
        </w:rPr>
      </w:pPr>
      <w:r>
        <w:rPr>
          <w:rFonts w:hint="eastAsia" w:ascii="Times New Roman" w:hAnsi="Times New Roman" w:eastAsia="仿宋" w:cs="Times New Roman"/>
          <w:color w:val="auto"/>
          <w:sz w:val="28"/>
          <w:szCs w:val="28"/>
          <w:highlight w:val="none"/>
          <w:lang w:val="en-US" w:eastAsia="zh-CN"/>
        </w:rPr>
        <w:t xml:space="preserve">25.6.2</w:t>
      </w:r>
      <w:r>
        <w:rPr>
          <w:rFonts w:hint="default" w:ascii="Times New Roman" w:hAnsi="Times New Roman" w:eastAsia="仿宋" w:cs="Times New Roman"/>
          <w:color w:val="auto"/>
          <w:sz w:val="28"/>
          <w:szCs w:val="28"/>
          <w:highlight w:val="none"/>
          <w:lang w:val="zh-CN"/>
        </w:rPr>
        <w:t xml:space="preserve">启动异常低价投标审查后，评审委员会应当要求相关供应商在评标现场合理的时间内，提供项目具体成本测算等与报价合理性相关的书面说明及相关证明材料</w:t>
      </w:r>
      <w:r>
        <w:rPr>
          <w:rFonts w:hint="eastAsia" w:ascii="Times New Roman" w:hAnsi="Times New Roman" w:eastAsia="仿宋" w:cs="Times New Roman"/>
          <w:color w:val="auto"/>
          <w:sz w:val="28"/>
          <w:szCs w:val="28"/>
          <w:highlight w:val="none"/>
          <w:lang w:val="zh-CN"/>
        </w:rPr>
        <w:t xml:space="preserve">，并</w:t>
      </w:r>
      <w:r>
        <w:rPr>
          <w:rFonts w:hint="default" w:ascii="Times New Roman" w:hAnsi="Times New Roman" w:eastAsia="仿宋" w:cs="Times New Roman"/>
          <w:color w:val="auto"/>
          <w:sz w:val="28"/>
          <w:szCs w:val="28"/>
          <w:highlight w:val="none"/>
          <w:lang w:val="zh-CN"/>
        </w:rPr>
        <w:t xml:space="preserve">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7 </w:t>
      </w:r>
      <w:r>
        <w:rPr>
          <w:rFonts w:ascii="仿宋" w:hAnsi="仿宋" w:eastAsia="仿宋"/>
          <w:color w:val="auto"/>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auto"/>
          <w:sz w:val="28"/>
          <w:szCs w:val="28"/>
          <w:highlight w:val="none"/>
        </w:rPr>
        <w:t xml:space="preserve">按照招标文件规定的方式（招标文件未规定的通过</w:t>
      </w:r>
      <w:r>
        <w:rPr>
          <w:rFonts w:ascii="仿宋" w:hAnsi="仿宋" w:eastAsia="仿宋"/>
          <w:color w:val="auto"/>
          <w:sz w:val="28"/>
          <w:szCs w:val="28"/>
          <w:highlight w:val="none"/>
        </w:rPr>
        <w:t xml:space="preserve">随机抽取</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方式</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确定一个参加评标的投标人，其他投标无效。</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auto"/>
          <w:sz w:val="28"/>
          <w:szCs w:val="28"/>
          <w:highlight w:val="none"/>
        </w:rPr>
        <w:t xml:space="preserve">根据招标文件规定的方式（招标文件未规定的采取随机抽取的方式）</w:t>
      </w:r>
      <w:r>
        <w:rPr>
          <w:rFonts w:ascii="仿宋" w:hAnsi="仿宋" w:eastAsia="仿宋"/>
          <w:color w:val="auto"/>
          <w:sz w:val="28"/>
          <w:szCs w:val="28"/>
          <w:highlight w:val="none"/>
        </w:rPr>
        <w:t xml:space="preserve">确定</w:t>
      </w:r>
      <w:r>
        <w:rPr>
          <w:rFonts w:hint="eastAsia" w:ascii="仿宋" w:hAnsi="仿宋" w:eastAsia="仿宋"/>
          <w:color w:val="auto"/>
          <w:sz w:val="28"/>
          <w:szCs w:val="28"/>
          <w:highlight w:val="none"/>
        </w:rPr>
        <w:t xml:space="preserve">一个中标候选人</w:t>
      </w:r>
      <w:r>
        <w:rPr>
          <w:rFonts w:ascii="仿宋" w:hAnsi="仿宋" w:eastAsia="仿宋"/>
          <w:color w:val="auto"/>
          <w:sz w:val="28"/>
          <w:szCs w:val="28"/>
          <w:highlight w:val="none"/>
        </w:rPr>
        <w:t xml:space="preserve">，其他同品牌投标人不作为中标候选人。</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t xml:space="preserve">非单一产品采购项目，招标文件中</w:t>
      </w:r>
      <w:r>
        <w:rPr>
          <w:rFonts w:hint="eastAsia" w:ascii="仿宋" w:hAnsi="仿宋" w:eastAsia="仿宋"/>
          <w:color w:val="auto"/>
          <w:sz w:val="28"/>
          <w:szCs w:val="28"/>
          <w:highlight w:val="none"/>
        </w:rPr>
        <w:t xml:space="preserve">将载明其中的核心产品</w:t>
      </w:r>
      <w:r>
        <w:rPr>
          <w:rFonts w:ascii="仿宋" w:hAnsi="仿宋" w:eastAsia="仿宋"/>
          <w:color w:val="auto"/>
          <w:sz w:val="28"/>
          <w:szCs w:val="28"/>
          <w:highlight w:val="none"/>
        </w:rPr>
        <w:t xml:space="preserve">。多家投标人提供的核心产品品牌相同的，按前两款规定处理。</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8 </w:t>
      </w:r>
      <w:r>
        <w:rPr>
          <w:rFonts w:hint="eastAsia" w:ascii="仿宋" w:hAnsi="仿宋" w:eastAsia="仿宋"/>
          <w:color w:val="auto"/>
          <w:sz w:val="28"/>
          <w:szCs w:val="28"/>
          <w:highlight w:val="none"/>
        </w:rPr>
        <w:t xml:space="preserve">投标人在开、评标全过程中应保持通讯畅通，及时登录苏采云系统查阅</w:t>
      </w:r>
      <w:r>
        <w:rPr>
          <w:rFonts w:ascii="仿宋" w:hAnsi="仿宋" w:eastAsia="仿宋"/>
          <w:color w:val="auto"/>
          <w:sz w:val="28"/>
          <w:szCs w:val="28"/>
          <w:highlight w:val="none"/>
        </w:rPr>
        <w:t xml:space="preserve">、答复相关</w:t>
      </w:r>
      <w:r>
        <w:rPr>
          <w:rFonts w:hint="eastAsia" w:ascii="仿宋" w:hAnsi="仿宋" w:eastAsia="仿宋"/>
          <w:color w:val="auto"/>
          <w:sz w:val="28"/>
          <w:szCs w:val="28"/>
          <w:highlight w:val="none"/>
        </w:rPr>
        <w:t xml:space="preserve">信息</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并安排专人与采购代理机构及评标委员会联系。</w:t>
      </w:r>
      <w:r/>
    </w:p>
    <w:p>
      <w:pPr>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bookmarkEnd w:id="21"/>
      <w:r/>
      <w:bookmarkEnd w:id="22"/>
      <w:r/>
      <w:bookmarkEnd w:id="23"/>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.无效投标条款和废标条款</w:t>
      </w:r>
      <w:r/>
    </w:p>
    <w:p>
      <w:pPr>
        <w:ind w:firstLine="560"/>
        <w:keepLines w:val="0"/>
        <w:keepNext w:val="0"/>
        <w:pageBreakBefore w:val="0"/>
        <w:spacing w:line="520" w:lineRule="exact"/>
        <w:rPr>
          <w:rFonts w:ascii="仿宋" w:hAnsi="仿宋" w:eastAsia="仿宋"/>
          <w:color w:val="auto"/>
          <w:sz w:val="28"/>
          <w:szCs w:val="28"/>
          <w:highlight w:val="none"/>
        </w:rPr>
        <w:outlineLvl w:val="9"/>
      </w:pPr>
      <w:r/>
      <w:bookmarkStart w:id="24" w:name="_Toc513029235"/>
      <w:r/>
      <w:bookmarkStart w:id="25" w:name="_Toc16938551"/>
      <w:r/>
      <w:bookmarkStart w:id="26" w:name="_Toc20823307"/>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.1无效投标条款</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.1.1 投标人在苏采云系统规定的时间内未成功解密电子投标文件的。</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投标人未按照招标文件要求上传电子投标文件的。</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同一投标人提交两个</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含</w:t>
      </w:r>
      <w:r>
        <w:rPr>
          <w:rFonts w:ascii="仿宋" w:hAnsi="仿宋" w:eastAsia="仿宋"/>
          <w:color w:val="auto"/>
          <w:sz w:val="28"/>
          <w:szCs w:val="28"/>
          <w:highlight w:val="none"/>
        </w:rPr>
        <w:t xml:space="preserve">两个）</w:t>
      </w:r>
      <w:r>
        <w:rPr>
          <w:rFonts w:hint="eastAsia" w:ascii="仿宋" w:hAnsi="仿宋" w:eastAsia="仿宋"/>
          <w:color w:val="auto"/>
          <w:sz w:val="28"/>
          <w:szCs w:val="28"/>
          <w:highlight w:val="none"/>
        </w:rPr>
        <w:t xml:space="preserve">以上不同的</w:t>
      </w:r>
      <w:r>
        <w:rPr>
          <w:rFonts w:ascii="仿宋" w:hAnsi="仿宋" w:eastAsia="仿宋"/>
          <w:color w:val="auto"/>
          <w:sz w:val="28"/>
          <w:szCs w:val="28"/>
          <w:highlight w:val="none"/>
        </w:rPr>
        <w:t xml:space="preserve">投标报价的。</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投标人不具备招标文件中规定资格要求的。</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投标人的报价超过了采购预算或最高限价的。</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未通过符合性审查的。</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7</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不符合招标文件中规定的实质性要求和条件的</w:t>
      </w:r>
      <w:r>
        <w:rPr>
          <w:rFonts w:hint="eastAsia" w:ascii="仿宋" w:hAnsi="仿宋" w:eastAsia="仿宋"/>
          <w:b/>
          <w:bCs/>
          <w:color w:val="auto"/>
          <w:sz w:val="28"/>
          <w:szCs w:val="28"/>
          <w:highlight w:val="none"/>
        </w:rPr>
        <w:t xml:space="preserve">（实质性要求和条件是指本招标文件中用带星号（“★”）的商务和技术要求）</w:t>
      </w:r>
      <w:r>
        <w:rPr>
          <w:rFonts w:hint="eastAsia" w:ascii="仿宋" w:hAnsi="仿宋" w:eastAsia="仿宋"/>
          <w:color w:val="auto"/>
          <w:sz w:val="28"/>
          <w:szCs w:val="28"/>
          <w:highlight w:val="none"/>
        </w:rPr>
        <w:t xml:space="preserve">。</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8</w:t>
      </w:r>
      <w:r>
        <w:rPr>
          <w:rFonts w:hint="eastAsia" w:ascii="仿宋" w:hAnsi="仿宋" w:eastAsia="仿宋"/>
          <w:color w:val="auto"/>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9</w:t>
      </w:r>
      <w:r>
        <w:rPr>
          <w:rFonts w:hint="eastAsia" w:ascii="仿宋" w:hAnsi="仿宋" w:eastAsia="仿宋"/>
          <w:color w:val="auto"/>
          <w:sz w:val="28"/>
          <w:szCs w:val="28"/>
          <w:highlight w:val="none"/>
        </w:rPr>
        <w:t xml:space="preserve"> 投标文件含有采购人不能接受的附加条件的。</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10</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评标委员会认为投标人的报价</w:t>
      </w:r>
      <w:r>
        <w:rPr>
          <w:rFonts w:hint="eastAsia" w:ascii="仿宋" w:hAnsi="仿宋" w:eastAsia="仿宋"/>
          <w:color w:val="auto"/>
          <w:sz w:val="28"/>
          <w:szCs w:val="28"/>
          <w:highlight w:val="none"/>
          <w:lang w:eastAsia="zh-CN"/>
        </w:rPr>
        <w:t xml:space="preserve">属于《关于推动解决政府采购异常低价问题相关工作的通知》（苏财购〔2025〕62号）</w:t>
      </w:r>
      <w:r>
        <w:rPr>
          <w:rFonts w:hint="eastAsia" w:ascii="仿宋" w:hAnsi="仿宋" w:eastAsia="仿宋"/>
          <w:color w:val="auto"/>
          <w:sz w:val="28"/>
          <w:szCs w:val="28"/>
          <w:highlight w:val="none"/>
          <w:lang w:val="en-US" w:eastAsia="zh-CN"/>
        </w:rPr>
        <w:t xml:space="preserve">异常低价情形的，</w:t>
      </w:r>
      <w:r>
        <w:rPr>
          <w:rFonts w:hint="eastAsia" w:ascii="仿宋" w:hAnsi="仿宋" w:eastAsia="仿宋"/>
          <w:color w:val="auto"/>
          <w:sz w:val="28"/>
          <w:szCs w:val="28"/>
          <w:highlight w:val="none"/>
        </w:rPr>
        <w:t xml:space="preserve">将通过苏采云系统</w:t>
      </w:r>
      <w:r>
        <w:rPr>
          <w:rFonts w:hint="eastAsia" w:ascii="仿宋" w:hAnsi="仿宋" w:eastAsia="仿宋"/>
          <w:color w:val="auto"/>
          <w:sz w:val="28"/>
          <w:szCs w:val="28"/>
          <w:highlight w:val="none"/>
          <w:lang w:eastAsia="zh-CN"/>
        </w:rPr>
        <w:t xml:space="preserve">，按照苏财购〔2025〕62号文件要求启动异常低价投标审查程序，</w:t>
      </w:r>
      <w:r>
        <w:rPr>
          <w:rFonts w:hint="eastAsia" w:ascii="仿宋" w:hAnsi="仿宋" w:eastAsia="仿宋"/>
          <w:color w:val="auto"/>
          <w:sz w:val="28"/>
          <w:szCs w:val="28"/>
          <w:highlight w:val="none"/>
        </w:rPr>
        <w:t xml:space="preserve">要求其在合理的时间内提供说明，必要时提交相关证明材料；投标人不能证明其报价合理性的，评标委员会应当将其作为无效投标处理。</w:t>
      </w:r>
      <w:r/>
    </w:p>
    <w:p>
      <w:pPr>
        <w:ind w:firstLine="560"/>
        <w:keepLines w:val="0"/>
        <w:keepNext w:val="0"/>
        <w:pageBreakBefore w:val="0"/>
        <w:spacing w:line="520" w:lineRule="exact"/>
        <w:rPr>
          <w:rFonts w:hint="default"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.1.1</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按照第 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.4的要求本项目中具有“强制采购”产品，但未提供经国家确定的认证机构出具的、处于有效期之内该节能产品认证证书图片的；</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lang w:val="en-US" w:eastAsia="zh-CN"/>
        </w:rPr>
        <w:t xml:space="preserve">本项目不涉及）</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.1.1</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投标文件未按照招标文件要求加盖CA电子公章的。</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.1.1</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其他法律、法规及本招标文件规定的</w:t>
      </w:r>
      <w:r>
        <w:rPr>
          <w:rFonts w:hint="eastAsia" w:ascii="仿宋" w:hAnsi="仿宋" w:eastAsia="仿宋"/>
          <w:color w:val="auto"/>
          <w:sz w:val="28"/>
          <w:szCs w:val="28"/>
          <w:highlight w:val="none"/>
          <w:lang w:val="en-US" w:eastAsia="zh-CN"/>
        </w:rPr>
        <w:t xml:space="preserve">属于</w:t>
      </w:r>
      <w:r>
        <w:rPr>
          <w:rFonts w:hint="eastAsia" w:ascii="仿宋" w:hAnsi="仿宋" w:eastAsia="仿宋"/>
          <w:color w:val="auto"/>
          <w:sz w:val="28"/>
          <w:szCs w:val="28"/>
          <w:highlight w:val="none"/>
        </w:rPr>
        <w:t xml:space="preserve">无效投标的情形</w:t>
      </w:r>
      <w:r>
        <w:rPr>
          <w:rFonts w:hint="eastAsia" w:ascii="仿宋" w:hAnsi="仿宋" w:eastAsia="仿宋"/>
          <w:color w:val="auto"/>
          <w:sz w:val="28"/>
          <w:szCs w:val="28"/>
          <w:highlight w:val="none"/>
          <w:lang w:eastAsia="zh-CN"/>
        </w:rPr>
        <w:t xml:space="preserve">。</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26.</w:t>
      </w:r>
      <w:r>
        <w:rPr>
          <w:rFonts w:hint="eastAsia" w:ascii="仿宋" w:hAnsi="仿宋" w:eastAsia="仿宋"/>
          <w:color w:val="auto"/>
          <w:sz w:val="28"/>
          <w:szCs w:val="28"/>
          <w:highlight w:val="none"/>
          <w:lang w:val="en-US" w:eastAsia="zh-CN"/>
        </w:rPr>
        <w:t xml:space="preserve">1.14 </w:t>
      </w:r>
      <w:r>
        <w:rPr>
          <w:rFonts w:hint="eastAsia" w:ascii="仿宋" w:hAnsi="仿宋" w:eastAsia="仿宋"/>
          <w:b/>
          <w:bCs/>
          <w:color w:val="auto"/>
          <w:sz w:val="28"/>
          <w:szCs w:val="28"/>
          <w:highlight w:val="none"/>
          <w:lang w:val="en-US" w:eastAsia="zh-CN"/>
        </w:rPr>
        <w:t xml:space="preserve">投标人未按照采购文件第五章项目采购需求“</w:t>
      </w:r>
      <w:r>
        <w:rPr>
          <w:rFonts w:hint="eastAsia" w:ascii="仿宋" w:hAnsi="仿宋" w:eastAsia="仿宋"/>
          <w:b/>
          <w:bCs/>
          <w:color w:val="auto"/>
          <w:sz w:val="28"/>
          <w:highlight w:val="none"/>
        </w:rPr>
        <w:t xml:space="preserve">★</w:t>
      </w:r>
      <w:r>
        <w:rPr>
          <w:rFonts w:hint="eastAsia" w:ascii="仿宋" w:hAnsi="仿宋" w:eastAsia="仿宋"/>
          <w:b/>
          <w:bCs/>
          <w:color w:val="auto"/>
          <w:sz w:val="28"/>
          <w:highlight w:val="none"/>
          <w:lang w:val="en-US" w:eastAsia="zh-CN"/>
        </w:rPr>
        <w:t xml:space="preserve">二、</w:t>
      </w:r>
      <w:r>
        <w:rPr>
          <w:rFonts w:hint="eastAsia" w:ascii="仿宋" w:hAnsi="仿宋" w:eastAsia="仿宋"/>
          <w:b/>
          <w:bCs/>
          <w:color w:val="auto"/>
          <w:sz w:val="28"/>
          <w:highlight w:val="none"/>
        </w:rPr>
        <w:t xml:space="preserve">项目人员最低配置及要求</w:t>
      </w:r>
      <w:r>
        <w:rPr>
          <w:rFonts w:hint="eastAsia" w:ascii="仿宋" w:hAnsi="仿宋" w:eastAsia="仿宋"/>
          <w:b/>
          <w:bCs/>
          <w:color w:val="auto"/>
          <w:sz w:val="28"/>
          <w:szCs w:val="28"/>
          <w:highlight w:val="none"/>
          <w:lang w:val="en-US" w:eastAsia="zh-CN"/>
        </w:rPr>
        <w:t xml:space="preserve">”提供相关证明材料及承诺的。</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废标条款</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.2.1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符合专业条件的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或者对招标文件作实质响应的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不足三家的。</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.2.2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出现影响采购公正的违法、违规行为的。</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.2.3</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因重大变故，采购任务取消的。</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.2.4</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评标委员会认定招标文件存在歧义、重大缺陷导致评审工作无法进行。</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.2.5 因苏采云系统</w:t>
      </w:r>
      <w:r>
        <w:rPr>
          <w:rFonts w:ascii="仿宋" w:hAnsi="仿宋" w:eastAsia="仿宋"/>
          <w:color w:val="auto"/>
          <w:sz w:val="28"/>
          <w:szCs w:val="28"/>
          <w:highlight w:val="none"/>
        </w:rPr>
        <w:t xml:space="preserve">故障原因造成开标不成功</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.3 投标截止时间结束后参加投标的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不足三家的处理：</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.3.1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如出现投标截止时间结束后参加投标的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或者在评标期间对招标文件做出实质响应的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不足三家情况，按政府采购相关规定执行。</w:t>
      </w:r>
      <w:bookmarkEnd w:id="24"/>
      <w:r/>
      <w:bookmarkEnd w:id="25"/>
      <w:r/>
      <w:bookmarkEnd w:id="26"/>
      <w:r/>
      <w:r/>
    </w:p>
    <w:p>
      <w:pPr>
        <w:numPr>
          <w:ilvl w:val="0"/>
          <w:numId w:val="4"/>
        </w:numPr>
        <w:ind w:firstLine="482"/>
        <w:keepLines w:val="0"/>
        <w:keepNext w:val="0"/>
        <w:pageBreakBefore w:val="0"/>
        <w:spacing w:line="520" w:lineRule="exact"/>
        <w:rPr>
          <w:rFonts w:ascii="仿宋" w:hAnsi="仿宋" w:eastAsia="仿宋"/>
          <w:b/>
          <w:color w:val="auto"/>
          <w:sz w:val="32"/>
          <w:szCs w:val="32"/>
          <w:highlight w:val="none"/>
        </w:rPr>
        <w:outlineLvl w:val="9"/>
      </w:pPr>
      <w:r/>
      <w:bookmarkStart w:id="27" w:name="_Toc120614219"/>
      <w:r>
        <w:rPr>
          <w:rFonts w:hint="eastAsia" w:ascii="仿宋" w:hAnsi="仿宋" w:eastAsia="仿宋"/>
          <w:b/>
          <w:color w:val="auto"/>
          <w:sz w:val="32"/>
          <w:szCs w:val="32"/>
          <w:highlight w:val="none"/>
        </w:rPr>
        <w:t xml:space="preserve">定标</w:t>
      </w:r>
      <w:bookmarkEnd w:id="27"/>
      <w:r/>
      <w:r/>
    </w:p>
    <w:p>
      <w:pPr>
        <w:keepLines w:val="0"/>
        <w:keepNext w:val="0"/>
        <w:pageBreakBefore w:val="0"/>
        <w:spacing w:line="520" w:lineRule="exact"/>
        <w:rPr>
          <w:rFonts w:hint="eastAsia" w:ascii="仿宋" w:hAnsi="仿宋" w:eastAsia="仿宋"/>
          <w:color w:val="auto"/>
          <w:sz w:val="28"/>
          <w:szCs w:val="28"/>
          <w:highlight w:val="none"/>
          <w:lang w:eastAsia="zh-CN"/>
        </w:rPr>
        <w:outlineLvl w:val="9"/>
      </w:pPr>
      <w:r/>
      <w:bookmarkStart w:id="28" w:name="_Toc513029238"/>
      <w:r/>
      <w:bookmarkStart w:id="29" w:name="_Toc16938554"/>
      <w:r/>
      <w:bookmarkStart w:id="30" w:name="_Toc20823310"/>
      <w:r>
        <w:rPr>
          <w:rFonts w:hint="eastAsia" w:ascii="仿宋" w:hAnsi="仿宋" w:eastAsia="仿宋"/>
          <w:color w:val="auto"/>
          <w:sz w:val="28"/>
          <w:szCs w:val="28"/>
          <w:highlight w:val="none"/>
        </w:rPr>
        <w:t xml:space="preserve">2</w:t>
      </w:r>
      <w:bookmarkEnd w:id="28"/>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.确定</w:t>
      </w:r>
      <w:bookmarkEnd w:id="29"/>
      <w:r/>
      <w:bookmarkEnd w:id="30"/>
      <w:r>
        <w:rPr>
          <w:rFonts w:hint="eastAsia" w:ascii="仿宋" w:hAnsi="仿宋" w:eastAsia="仿宋"/>
          <w:color w:val="auto"/>
          <w:sz w:val="28"/>
          <w:szCs w:val="28"/>
          <w:highlight w:val="none"/>
          <w:lang w:eastAsia="zh-CN"/>
        </w:rPr>
        <w:t xml:space="preserve">中标人</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中标候选人的选取原则和数量见招标文件第三章规定。 </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.2 采购人应根据评委会推荐的中标候选人确定中标人。</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.3 采购代理机构将在</w:t>
      </w:r>
      <w:r>
        <w:rPr>
          <w:rFonts w:hint="eastAsia" w:ascii="仿宋" w:hAnsi="仿宋" w:eastAsia="仿宋"/>
          <w:color w:val="auto"/>
          <w:sz w:val="28"/>
          <w:szCs w:val="28"/>
          <w:highlight w:val="none"/>
          <w:lang w:eastAsia="zh-CN"/>
        </w:rPr>
        <w:t xml:space="preserve">“江苏省政府采购网”、</w:t>
      </w:r>
      <w:r>
        <w:rPr>
          <w:rFonts w:hint="eastAsia" w:ascii="仿宋" w:hAnsi="仿宋" w:eastAsia="仿宋"/>
          <w:color w:val="auto"/>
          <w:sz w:val="28"/>
          <w:szCs w:val="28"/>
          <w:highlight w:val="none"/>
        </w:rPr>
        <w:t xml:space="preserve">“淮安市政府采购网”发布中标公告，公告期限为1个工作日。</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.4</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若有充分证据证明，中标人出现下列情况之一的，一经查实，将被取消中标资格：</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.4.1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提供虚假材料谋取中标的。</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.4.2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向采购人、</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行贿或者提供其他不正当利益的。</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.4.3</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属于本文件规定的无效条件，但在评标过程中又未被评委会发现的。</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.4.4</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与采购人或者其他</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恶意串通的。</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.4.5</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采取不正当手段诋毁、排挤其他</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的。</w:t>
      </w:r>
      <w:r/>
    </w:p>
    <w:p>
      <w:pPr>
        <w:ind w:firstLine="560"/>
        <w:keepLines w:val="0"/>
        <w:keepNext w:val="0"/>
        <w:pageBreakBefore w:val="0"/>
        <w:spacing w:line="520" w:lineRule="exact"/>
        <w:rPr>
          <w:rFonts w:ascii="仿宋" w:hAnsi="仿宋" w:eastAsia="仿宋"/>
          <w:color w:val="auto"/>
          <w:sz w:val="28"/>
          <w:szCs w:val="28"/>
          <w:highlight w:val="none"/>
        </w:rPr>
        <w:outlineLvl w:val="9"/>
      </w:pPr>
      <w:r/>
      <w:bookmarkStart w:id="31" w:name="_Toc200451960"/>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有下列情形之一的，</w:t>
      </w:r>
      <w:r>
        <w:rPr>
          <w:rFonts w:hint="eastAsia" w:ascii="仿宋" w:hAnsi="仿宋" w:eastAsia="仿宋"/>
          <w:color w:val="auto"/>
          <w:sz w:val="28"/>
          <w:szCs w:val="28"/>
          <w:highlight w:val="none"/>
        </w:rPr>
        <w:t xml:space="preserve">视为投标人</w:t>
      </w:r>
      <w:r>
        <w:rPr>
          <w:rFonts w:ascii="仿宋" w:hAnsi="仿宋" w:eastAsia="仿宋"/>
          <w:color w:val="auto"/>
          <w:sz w:val="28"/>
          <w:szCs w:val="28"/>
          <w:highlight w:val="none"/>
        </w:rPr>
        <w:t xml:space="preserve">串通</w:t>
      </w:r>
      <w:r>
        <w:rPr>
          <w:rFonts w:hint="eastAsia" w:ascii="仿宋" w:hAnsi="仿宋" w:eastAsia="仿宋"/>
          <w:color w:val="auto"/>
          <w:sz w:val="28"/>
          <w:szCs w:val="28"/>
          <w:highlight w:val="none"/>
        </w:rPr>
        <w:t xml:space="preserve">投标，投标无效：</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.5.1不同投标人的投标文件由同一单位或者个人编制；</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.5.2不同投标人委托同一单位或者个人办理投标事宜；</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.5.3 不同投标人的投标文件载明的项目管理成员或者联系人员为同一人；</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.5.4不同投标人的投标文件异常一致或者投标报价呈规律性差异；</w:t>
      </w:r>
      <w:r/>
    </w:p>
    <w:p>
      <w:pPr>
        <w:keepLines w:val="0"/>
        <w:keepNext w:val="0"/>
        <w:pageBreakBefore w:val="0"/>
        <w:spacing w:line="52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．质疑处理</w:t>
      </w:r>
      <w:bookmarkEnd w:id="31"/>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投标人认为采购文件、采购过程和中标结果使自己的权益受到损害的，可以在知道或者应知其权益受到损害之日起七个工作日内，以电子文件</w:t>
      </w:r>
      <w:r>
        <w:rPr>
          <w:rFonts w:hint="eastAsia" w:ascii="仿宋" w:hAnsi="仿宋" w:eastAsia="仿宋"/>
          <w:color w:val="auto"/>
          <w:sz w:val="28"/>
          <w:szCs w:val="28"/>
          <w:highlight w:val="none"/>
          <w:lang w:eastAsia="zh-CN"/>
        </w:rPr>
        <w:t xml:space="preserve">形式</w:t>
      </w:r>
      <w:r>
        <w:rPr>
          <w:rFonts w:hint="eastAsia" w:ascii="仿宋" w:hAnsi="仿宋" w:eastAsia="仿宋"/>
          <w:color w:val="auto"/>
          <w:sz w:val="28"/>
          <w:szCs w:val="28"/>
          <w:highlight w:val="none"/>
        </w:rPr>
        <w:t xml:space="preserve">通过“苏采云平台”-&gt;“供应商”登录，从“项目质疑申请”模块提出质疑。未通过交易平台提交的、七个工作日之外以及未按2</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.5条的要求提供质疑的均不予受理。</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上述应知其权益受到损害之日是指:</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（1）对招标文件提出质疑的，为采购文件公告期限届满之日起计算；</w:t>
      </w:r>
      <w:r/>
    </w:p>
    <w:p>
      <w:pPr>
        <w:ind w:firstLine="560"/>
        <w:jc w:val="both"/>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（2）对采购过程提出质疑的，为各采购程序环节结束之日起计算；</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（3）对中标结果提出质疑的，为中标结果公告期限届满之日起计算。</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质疑投标人是指直接参加本次投标活动的投标人，未参加投标活动的投标人或在投标活动中自身权益未受到损害的投标人所提出的质疑不予受理。</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.4</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质疑投标人在法定质疑期内应当一次性针对同一采购环节提出质疑</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若质疑</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针对同一环节提出两次及两次以上质疑，仅受理第一次提出的质疑。</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.5</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质疑函应当包括以下主要内容，附上相关证明材料。否则，采购代理机构不予受理。</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（1）质疑投标人的名称、地址、邮编、联系人及联系电话；</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（2）质疑项目的名称、编号；</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（3）具体、明确的质疑事项和与质疑事实相关的请求；</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（4）事实依据；</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（5）必要的法律依据；</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（6）提起质疑的日期；</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.6</w:t>
      </w:r>
      <w:r>
        <w:rPr>
          <w:rFonts w:hint="eastAsia" w:ascii="仿宋" w:hAnsi="仿宋" w:eastAsia="仿宋"/>
          <w:color w:val="auto"/>
          <w:sz w:val="28"/>
          <w:szCs w:val="28"/>
          <w:highlight w:val="none"/>
          <w:lang w:val="en-US" w:eastAsia="zh-CN"/>
        </w:rPr>
        <w:t xml:space="preserve"> 投标人</w:t>
      </w:r>
      <w:r>
        <w:rPr>
          <w:rFonts w:hint="eastAsia" w:ascii="仿宋" w:hAnsi="仿宋" w:eastAsia="仿宋"/>
          <w:color w:val="auto"/>
          <w:sz w:val="28"/>
          <w:szCs w:val="28"/>
          <w:highlight w:val="none"/>
        </w:rPr>
        <w:t xml:space="preserve">（含潜在</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）对</w:t>
      </w:r>
      <w:r>
        <w:rPr>
          <w:rFonts w:hint="eastAsia" w:ascii="仿宋" w:hAnsi="仿宋" w:eastAsia="仿宋"/>
          <w:color w:val="auto"/>
          <w:sz w:val="28"/>
          <w:szCs w:val="28"/>
          <w:highlight w:val="none"/>
          <w:lang w:eastAsia="zh-CN"/>
        </w:rPr>
        <w:t xml:space="preserve">采购人</w:t>
      </w:r>
      <w:r>
        <w:rPr>
          <w:rFonts w:hint="eastAsia" w:ascii="仿宋" w:hAnsi="仿宋" w:eastAsia="仿宋"/>
          <w:color w:val="auto"/>
          <w:sz w:val="28"/>
          <w:szCs w:val="28"/>
          <w:highlight w:val="none"/>
        </w:rPr>
        <w:t xml:space="preserve">式、采购需求、</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资格条件、评审方法与评审标准、合同文本的询问、质疑请向采购人提出，由采购人负责答复。</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对其他事项的询问、质疑请向采购代理机构提出，由采购</w:t>
      </w:r>
      <w:r>
        <w:rPr>
          <w:rFonts w:hint="eastAsia" w:ascii="仿宋" w:hAnsi="仿宋" w:eastAsia="仿宋"/>
          <w:color w:val="auto"/>
          <w:sz w:val="28"/>
          <w:szCs w:val="28"/>
          <w:highlight w:val="none"/>
          <w:lang w:val="en-US" w:eastAsia="zh-CN"/>
        </w:rPr>
        <w:t xml:space="preserve">代理机构</w:t>
      </w:r>
      <w:r>
        <w:rPr>
          <w:rFonts w:hint="eastAsia" w:ascii="仿宋" w:hAnsi="仿宋" w:eastAsia="仿宋"/>
          <w:color w:val="auto"/>
          <w:sz w:val="28"/>
          <w:szCs w:val="28"/>
          <w:highlight w:val="none"/>
        </w:rPr>
        <w:t xml:space="preserve">负责答复。</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.7</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lang w:eastAsia="zh-CN"/>
        </w:rPr>
        <w:t xml:space="preserve">（采购人）</w:t>
      </w:r>
      <w:r>
        <w:rPr>
          <w:rFonts w:hint="eastAsia" w:ascii="仿宋" w:hAnsi="仿宋" w:eastAsia="仿宋"/>
          <w:color w:val="auto"/>
          <w:sz w:val="28"/>
          <w:szCs w:val="28"/>
          <w:highlight w:val="none"/>
        </w:rPr>
        <w:t xml:space="preserve">收到质疑函后，将对质疑的形式和内容进行审查，如质疑函内容、格式不符合规定，</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lang w:eastAsia="zh-CN"/>
        </w:rPr>
        <w:t xml:space="preserve">（采购人）</w:t>
      </w:r>
      <w:r>
        <w:rPr>
          <w:rFonts w:hint="eastAsia" w:ascii="仿宋" w:hAnsi="仿宋" w:eastAsia="仿宋"/>
          <w:color w:val="auto"/>
          <w:sz w:val="28"/>
          <w:szCs w:val="28"/>
          <w:highlight w:val="none"/>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lang w:eastAsia="zh-CN"/>
        </w:rPr>
        <w:t xml:space="preserve">（采购人）</w:t>
      </w:r>
      <w:r>
        <w:rPr>
          <w:rFonts w:hint="eastAsia" w:ascii="仿宋" w:hAnsi="仿宋" w:eastAsia="仿宋"/>
          <w:color w:val="auto"/>
          <w:sz w:val="28"/>
          <w:szCs w:val="28"/>
          <w:highlight w:val="none"/>
        </w:rPr>
        <w:t xml:space="preserve">有权不予受理。</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对于内容、格式符合规定的质疑函，</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lang w:eastAsia="zh-CN"/>
        </w:rPr>
        <w:t xml:space="preserve">（采购人）</w:t>
      </w:r>
      <w:r>
        <w:rPr>
          <w:rFonts w:hint="eastAsia" w:ascii="仿宋" w:hAnsi="仿宋" w:eastAsia="仿宋"/>
          <w:color w:val="auto"/>
          <w:sz w:val="28"/>
          <w:szCs w:val="28"/>
          <w:highlight w:val="none"/>
        </w:rPr>
        <w:t xml:space="preserve">将在七个工作日内以电子文件的形式作出答复，但质疑答复的内容不涉及商业秘密。如果质疑投标人还需要纸质形式回复函的，需主动与</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lang w:eastAsia="zh-CN"/>
        </w:rPr>
        <w:t xml:space="preserve">（采购人）</w:t>
      </w:r>
      <w:r>
        <w:rPr>
          <w:rFonts w:hint="eastAsia" w:ascii="仿宋" w:hAnsi="仿宋" w:eastAsia="仿宋"/>
          <w:color w:val="auto"/>
          <w:sz w:val="28"/>
          <w:szCs w:val="28"/>
          <w:highlight w:val="none"/>
        </w:rPr>
        <w:t xml:space="preserve">联系索取，或者在质疑函中明确提出该要求。</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.8</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投标人提出的质疑必须有理、有据，不得恶意质疑或提交虚假质疑。否则，一经查实，</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有权依据政府采购的有关规定，报请淮安市财政局政府采购管理处对该投标人列入失信行为或不良行为记录名单，进行相应的行政处罚。</w:t>
      </w:r>
      <w:r/>
    </w:p>
    <w:p>
      <w:pPr>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.中标通知书</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.l</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中标结果确定后，</w:t>
      </w:r>
      <w:r>
        <w:rPr>
          <w:rFonts w:hint="eastAsia" w:ascii="仿宋" w:hAnsi="仿宋" w:eastAsia="仿宋"/>
          <w:color w:val="auto"/>
          <w:sz w:val="28"/>
          <w:szCs w:val="28"/>
          <w:highlight w:val="none"/>
          <w:lang w:eastAsia="zh-CN"/>
        </w:rPr>
        <w:t xml:space="preserve">采购代理机构</w:t>
      </w:r>
      <w:r>
        <w:rPr>
          <w:rFonts w:hint="eastAsia" w:ascii="仿宋" w:hAnsi="仿宋" w:eastAsia="仿宋"/>
          <w:color w:val="auto"/>
          <w:sz w:val="28"/>
          <w:szCs w:val="28"/>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中标通知书将是合同的一个组成部分。对采购人和中标</w:t>
      </w:r>
      <w:r>
        <w:rPr>
          <w:rFonts w:hint="eastAsia" w:ascii="仿宋" w:hAnsi="仿宋" w:eastAsia="仿宋"/>
          <w:color w:val="auto"/>
          <w:sz w:val="28"/>
          <w:szCs w:val="28"/>
          <w:highlight w:val="none"/>
          <w:lang w:eastAsia="zh-CN"/>
        </w:rPr>
        <w:t xml:space="preserve">人</w:t>
      </w:r>
      <w:r>
        <w:rPr>
          <w:rFonts w:hint="eastAsia" w:ascii="仿宋" w:hAnsi="仿宋" w:eastAsia="仿宋"/>
          <w:color w:val="auto"/>
          <w:sz w:val="28"/>
          <w:szCs w:val="28"/>
          <w:highlight w:val="none"/>
        </w:rPr>
        <w:t xml:space="preserve">均具有法律效力。中标通知书发出后，采购人改变中标结果的，或者中标</w:t>
      </w:r>
      <w:r>
        <w:rPr>
          <w:rFonts w:hint="eastAsia" w:ascii="仿宋" w:hAnsi="仿宋" w:eastAsia="仿宋"/>
          <w:color w:val="auto"/>
          <w:sz w:val="28"/>
          <w:szCs w:val="28"/>
          <w:highlight w:val="none"/>
          <w:lang w:eastAsia="zh-CN"/>
        </w:rPr>
        <w:t xml:space="preserve">人</w:t>
      </w:r>
      <w:r>
        <w:rPr>
          <w:rFonts w:hint="eastAsia" w:ascii="仿宋" w:hAnsi="仿宋" w:eastAsia="仿宋"/>
          <w:color w:val="auto"/>
          <w:sz w:val="28"/>
          <w:szCs w:val="28"/>
          <w:highlight w:val="none"/>
        </w:rPr>
        <w:t xml:space="preserve">放弃中标项目的，应当依法承担法律责任。</w:t>
      </w:r>
      <w:r/>
    </w:p>
    <w:p>
      <w:pPr>
        <w:numPr>
          <w:ilvl w:val="0"/>
          <w:numId w:val="4"/>
        </w:numPr>
        <w:ind w:firstLine="482"/>
        <w:keepLines w:val="0"/>
        <w:keepNext w:val="0"/>
        <w:pageBreakBefore w:val="0"/>
        <w:spacing w:line="520" w:lineRule="exact"/>
        <w:rPr>
          <w:rFonts w:ascii="仿宋" w:hAnsi="仿宋" w:eastAsia="仿宋"/>
          <w:b/>
          <w:color w:val="auto"/>
          <w:sz w:val="32"/>
          <w:szCs w:val="32"/>
          <w:highlight w:val="none"/>
        </w:rPr>
        <w:outlineLvl w:val="9"/>
      </w:pPr>
      <w:r/>
      <w:bookmarkStart w:id="32" w:name="_Toc20823308"/>
      <w:r/>
      <w:bookmarkStart w:id="33" w:name="_Toc120614220"/>
      <w:r/>
      <w:bookmarkStart w:id="34" w:name="_Toc513029236"/>
      <w:r/>
      <w:bookmarkStart w:id="35" w:name="_Toc16938552"/>
      <w:r>
        <w:rPr>
          <w:rFonts w:hint="eastAsia" w:ascii="仿宋" w:hAnsi="仿宋" w:eastAsia="仿宋"/>
          <w:b/>
          <w:color w:val="auto"/>
          <w:sz w:val="32"/>
          <w:szCs w:val="32"/>
          <w:highlight w:val="none"/>
        </w:rPr>
        <w:t xml:space="preserve">授予合同</w:t>
      </w:r>
      <w:bookmarkEnd w:id="32"/>
      <w:r/>
      <w:bookmarkEnd w:id="33"/>
      <w:r/>
      <w:bookmarkEnd w:id="34"/>
      <w:r/>
      <w:bookmarkEnd w:id="35"/>
      <w:r/>
      <w:r/>
    </w:p>
    <w:p>
      <w:pPr>
        <w:keepLines w:val="0"/>
        <w:keepNext w:val="0"/>
        <w:pageBreakBefore w:val="0"/>
        <w:spacing w:line="520" w:lineRule="exact"/>
        <w:rPr>
          <w:rFonts w:ascii="仿宋" w:hAnsi="仿宋" w:eastAsia="仿宋"/>
          <w:color w:val="auto"/>
          <w:sz w:val="28"/>
          <w:szCs w:val="28"/>
          <w:highlight w:val="none"/>
        </w:rPr>
        <w:outlineLvl w:val="9"/>
      </w:pPr>
      <w:r/>
      <w:bookmarkStart w:id="36" w:name="_Toc20823309"/>
      <w:r/>
      <w:bookmarkStart w:id="37" w:name="_Toc16938553"/>
      <w:r/>
      <w:bookmarkStart w:id="38" w:name="_Toc513029237"/>
      <w:r>
        <w:rPr>
          <w:rFonts w:hint="eastAsia" w:ascii="仿宋" w:hAnsi="仿宋" w:eastAsia="仿宋"/>
          <w:color w:val="auto"/>
          <w:sz w:val="28"/>
          <w:szCs w:val="28"/>
          <w:highlight w:val="none"/>
          <w:lang w:val="en-US" w:eastAsia="zh-CN"/>
        </w:rPr>
        <w:t xml:space="preserve">30</w:t>
      </w:r>
      <w:r>
        <w:rPr>
          <w:rFonts w:hint="eastAsia" w:ascii="仿宋" w:hAnsi="仿宋" w:eastAsia="仿宋"/>
          <w:color w:val="auto"/>
          <w:sz w:val="28"/>
          <w:szCs w:val="28"/>
          <w:highlight w:val="none"/>
        </w:rPr>
        <w:t xml:space="preserve">. 签订合同</w:t>
      </w:r>
      <w:r>
        <w:rPr>
          <w:rFonts w:hint="eastAsia" w:ascii="仿宋" w:hAnsi="仿宋" w:eastAsia="仿宋"/>
          <w:color w:val="auto"/>
          <w:sz w:val="28"/>
          <w:szCs w:val="28"/>
          <w:highlight w:val="none"/>
        </w:rPr>
        <w:tab/>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30</w:t>
      </w:r>
      <w:r>
        <w:rPr>
          <w:rFonts w:hint="eastAsia" w:ascii="仿宋" w:hAnsi="仿宋" w:eastAsia="仿宋"/>
          <w:color w:val="auto"/>
          <w:sz w:val="28"/>
          <w:szCs w:val="28"/>
          <w:highlight w:val="none"/>
        </w:rPr>
        <w:t xml:space="preserve">.l</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中标人应当在中标通知书发出之日起三十日内，按照招标文件确定的事项与采购人签订政府采购合同。</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30</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招标文件、中标人的投标文件及招标过程中有关澄清、承诺文件均应作为合同附件。</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30</w:t>
      </w:r>
      <w:r>
        <w:rPr>
          <w:rFonts w:hint="eastAsia" w:ascii="仿宋" w:hAnsi="仿宋" w:eastAsia="仿宋"/>
          <w:color w:val="auto"/>
          <w:sz w:val="28"/>
          <w:szCs w:val="28"/>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.货物（包含与货物相关的服务）的追加</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08"/>
        <w:ind w:left="0" w:firstLine="0"/>
        <w:spacing w:line="520" w:lineRule="exact"/>
        <w:rPr>
          <w:rFonts w:hint="eastAsia" w:ascii="仿宋" w:hAnsi="仿宋" w:eastAsia="仿宋"/>
          <w:b/>
          <w:bCs/>
          <w:color w:val="auto"/>
          <w:sz w:val="28"/>
          <w:szCs w:val="28"/>
          <w:highlight w:val="none"/>
        </w:rPr>
      </w:pPr>
      <w:r>
        <w:rPr>
          <w:rFonts w:hint="eastAsia" w:ascii="仿宋" w:hAnsi="仿宋" w:eastAsia="仿宋" w:cs="Times New Roman"/>
          <w:color w:val="auto"/>
          <w:sz w:val="28"/>
          <w:szCs w:val="28"/>
          <w:highlight w:val="none"/>
          <w:lang w:val="en-US" w:eastAsia="zh-CN"/>
        </w:rPr>
        <w:t xml:space="preserve">32.</w:t>
      </w:r>
      <w:r>
        <w:rPr>
          <w:rFonts w:hint="eastAsia" w:ascii="仿宋" w:hAnsi="仿宋" w:eastAsia="仿宋"/>
          <w:color w:val="auto"/>
          <w:sz w:val="28"/>
          <w:szCs w:val="28"/>
          <w:highlight w:val="none"/>
        </w:rPr>
        <w:t xml:space="preserve">履约保证金</w:t>
      </w:r>
      <w:r>
        <w:rPr>
          <w:rFonts w:hint="eastAsia" w:ascii="仿宋" w:hAnsi="仿宋" w:eastAsia="仿宋"/>
          <w:b/>
          <w:bCs/>
          <w:color w:val="auto"/>
          <w:sz w:val="28"/>
          <w:szCs w:val="28"/>
          <w:highlight w:val="none"/>
          <w:lang w:eastAsia="zh-CN"/>
        </w:rPr>
        <w:t xml:space="preserve">（本项目不</w:t>
      </w:r>
      <w:r>
        <w:rPr>
          <w:rFonts w:hint="eastAsia" w:ascii="仿宋" w:hAnsi="仿宋" w:eastAsia="仿宋"/>
          <w:b/>
          <w:bCs/>
          <w:color w:val="auto"/>
          <w:sz w:val="28"/>
          <w:szCs w:val="28"/>
          <w:highlight w:val="none"/>
          <w:lang w:val="en-US" w:eastAsia="zh-CN"/>
        </w:rPr>
        <w:t xml:space="preserve">收取</w:t>
      </w:r>
      <w:r>
        <w:rPr>
          <w:rFonts w:hint="eastAsia" w:ascii="仿宋" w:hAnsi="仿宋" w:eastAsia="仿宋"/>
          <w:b/>
          <w:bCs/>
          <w:color w:val="auto"/>
          <w:sz w:val="28"/>
          <w:szCs w:val="28"/>
          <w:highlight w:val="none"/>
          <w:lang w:eastAsia="zh-CN"/>
        </w:rPr>
        <w:t xml:space="preserve">）</w:t>
      </w:r>
      <w:bookmarkEnd w:id="36"/>
      <w:r/>
      <w:bookmarkEnd w:id="37"/>
      <w:r/>
      <w:bookmarkEnd w:id="38"/>
      <w:r/>
      <w:r/>
    </w:p>
    <w:p>
      <w:pPr>
        <w:keepLines w:val="0"/>
        <w:keepNext w:val="0"/>
        <w:pageBreakBefore w:val="0"/>
        <w:spacing w:line="520" w:lineRule="exact"/>
        <w:rPr>
          <w:rFonts w:hint="eastAsia" w:ascii="仿宋" w:hAnsi="仿宋" w:eastAsia="仿宋"/>
          <w:b/>
          <w:bCs/>
          <w:color w:val="auto"/>
          <w:sz w:val="32"/>
          <w:szCs w:val="28"/>
          <w:highlight w:val="none"/>
        </w:rPr>
        <w:outlineLvl w:val="9"/>
      </w:pPr>
      <w:r>
        <w:rPr>
          <w:rFonts w:hint="eastAsia" w:ascii="仿宋" w:hAnsi="仿宋" w:eastAsia="仿宋"/>
          <w:b/>
          <w:bCs/>
          <w:color w:val="auto"/>
          <w:sz w:val="32"/>
          <w:szCs w:val="28"/>
          <w:highlight w:val="none"/>
        </w:rPr>
        <w:t xml:space="preserve">八、政府采购政策功能落实</w:t>
      </w:r>
      <w:r/>
    </w:p>
    <w:p>
      <w:pPr>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促进中小企业发展</w:t>
      </w:r>
      <w:r>
        <w:rPr>
          <w:rFonts w:hint="eastAsia" w:ascii="仿宋" w:hAnsi="仿宋" w:eastAsia="仿宋"/>
          <w:color w:val="auto"/>
          <w:sz w:val="28"/>
          <w:szCs w:val="28"/>
          <w:highlight w:val="none"/>
        </w:rPr>
        <w:t xml:space="preserve">政策</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小微型企业价格扣除</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.1.1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lang w:val="zh-CN"/>
        </w:rPr>
        <w:t xml:space="preserve">对于未专门面向中小企业或者未预留份额专门面向中小企业采购的采购项目，</w:t>
      </w:r>
      <w:r>
        <w:rPr>
          <w:rFonts w:hint="eastAsia" w:ascii="仿宋" w:hAnsi="仿宋" w:eastAsia="仿宋"/>
          <w:color w:val="auto"/>
          <w:sz w:val="28"/>
          <w:szCs w:val="28"/>
          <w:highlight w:val="none"/>
          <w:lang w:val="en-US" w:eastAsia="zh-CN"/>
        </w:rPr>
        <w:t xml:space="preserve">投标人</w:t>
      </w:r>
      <w:r>
        <w:rPr>
          <w:rFonts w:hint="eastAsia" w:ascii="仿宋" w:hAnsi="仿宋" w:eastAsia="仿宋"/>
          <w:color w:val="auto"/>
          <w:sz w:val="28"/>
          <w:szCs w:val="28"/>
          <w:highlight w:val="none"/>
          <w:lang w:val="zh-CN"/>
        </w:rPr>
        <w:t xml:space="preserve">提供的货物或者服务</w:t>
      </w:r>
      <w:r>
        <w:rPr>
          <w:rFonts w:hint="eastAsia" w:ascii="仿宋" w:hAnsi="仿宋" w:eastAsia="仿宋"/>
          <w:color w:val="auto"/>
          <w:sz w:val="28"/>
          <w:szCs w:val="28"/>
          <w:highlight w:val="none"/>
        </w:rPr>
        <w:t xml:space="preserve">符合下列情形的，享受本办法规定的中小企业扶持政策给予小微企业报价20%的扣除，用扣除后的价格参与评审：</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（1）在货物采购项目中，货物由中小企业制造，即货物由中小企业生产且使用该中小企业商号或者注册商标；</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.1.2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在货物采购项目中，</w:t>
      </w:r>
      <w:r>
        <w:rPr>
          <w:rFonts w:hint="eastAsia" w:ascii="仿宋" w:hAnsi="仿宋" w:eastAsia="仿宋"/>
          <w:color w:val="auto"/>
          <w:sz w:val="28"/>
          <w:szCs w:val="28"/>
          <w:highlight w:val="none"/>
          <w:lang w:val="en-US" w:eastAsia="zh-CN"/>
        </w:rPr>
        <w:t xml:space="preserve">投标人</w:t>
      </w:r>
      <w:r>
        <w:rPr>
          <w:rFonts w:hint="eastAsia" w:ascii="仿宋" w:hAnsi="仿宋" w:eastAsia="仿宋"/>
          <w:color w:val="auto"/>
          <w:sz w:val="28"/>
          <w:szCs w:val="28"/>
          <w:highlight w:val="none"/>
        </w:rPr>
        <w:t xml:space="preserve">提供的货物既有中小企业制造货物，也有大型企业制造货物的，不享受本办法规定的中小企业扶持政策。</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联合体及分包</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.2.1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.2.2享受扶持政策获得政府采购合同的，小微企业不得将合同分包给大中型企业，中型企业不得将合同分包给大型企业。</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.3小微型企业</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（1）投标人须按照招标文件的要求提供相应的《企业声明函》，详见招标文件第</w:t>
      </w:r>
      <w:r>
        <w:rPr>
          <w:rFonts w:hint="eastAsia" w:ascii="仿宋" w:hAnsi="仿宋" w:eastAsia="仿宋"/>
          <w:color w:val="auto"/>
          <w:sz w:val="28"/>
          <w:szCs w:val="28"/>
          <w:highlight w:val="none"/>
          <w:lang w:val="en-US" w:eastAsia="zh-CN"/>
        </w:rPr>
        <w:t xml:space="preserve">七</w:t>
      </w:r>
      <w:r>
        <w:rPr>
          <w:rFonts w:hint="eastAsia" w:ascii="仿宋" w:hAnsi="仿宋" w:eastAsia="仿宋"/>
          <w:color w:val="auto"/>
          <w:sz w:val="28"/>
          <w:szCs w:val="28"/>
          <w:highlight w:val="none"/>
        </w:rPr>
        <w:t xml:space="preserve">章示范格式。</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（2）企业标准请参照《政府采购促进中小企业发展管理办法》（财库【2020】46号）文件规定自行填写。</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.4残疾人福利单位</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（1）残疾人福利单位需按照招标文件的要求提供《残疾人福利性单位声明函》，详见招标文件第六章示范格式。</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（2）残疾人福利单位标准请参照《关于促进残疾人就业政府采购政策的通知》（财库〔2017〕141号）。</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.5监狱和戒毒企业</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（1）监狱企业参加政府采购活动时，需提供由省级以上监狱管理局、戒毒管理局（含新疆生产建设兵团）出具的属于监狱企业的证明文件）</w:t>
      </w:r>
      <w:r>
        <w:rPr>
          <w:rFonts w:hint="eastAsia" w:ascii="仿宋" w:hAnsi="仿宋" w:eastAsia="仿宋"/>
          <w:b/>
          <w:bCs/>
          <w:color w:val="auto"/>
          <w:sz w:val="28"/>
          <w:szCs w:val="28"/>
          <w:highlight w:val="none"/>
        </w:rPr>
        <w:t xml:space="preserve">（投标文件中上传加盖出具单位公章的电子件）</w:t>
      </w:r>
      <w:r>
        <w:rPr>
          <w:rFonts w:hint="eastAsia" w:ascii="仿宋" w:hAnsi="仿宋" w:eastAsia="仿宋"/>
          <w:color w:val="auto"/>
          <w:sz w:val="28"/>
          <w:szCs w:val="28"/>
          <w:highlight w:val="none"/>
        </w:rPr>
        <w:t xml:space="preserve">。</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（2）监狱企业标准请参照《关于政府采购支持监狱企业发展有关问题的通知》（财库[2014]68号）。</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 节能、环保政策（本项目不涉及）</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节能产品</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本项目</w:t>
      </w:r>
      <w:r>
        <w:rPr>
          <w:rFonts w:hint="eastAsia" w:ascii="仿宋" w:hAnsi="仿宋" w:eastAsia="仿宋"/>
          <w:color w:val="auto"/>
          <w:sz w:val="28"/>
          <w:szCs w:val="28"/>
          <w:highlight w:val="none"/>
          <w:lang w:eastAsia="zh-CN"/>
        </w:rPr>
        <w:t xml:space="preserve">中</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被列入“节能产品品目清单”的，实行</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环保产品</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本项目中</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val="en-US" w:eastAsia="zh-CN"/>
        </w:rPr>
        <w:t xml:space="preserve">/</w:t>
      </w:r>
      <w:r>
        <w:rPr>
          <w:rFonts w:hint="eastAsia" w:ascii="仿宋" w:hAnsi="仿宋" w:eastAsia="仿宋"/>
          <w:color w:val="auto"/>
          <w:sz w:val="28"/>
          <w:szCs w:val="28"/>
          <w:highlight w:val="none"/>
        </w:rPr>
        <w:t xml:space="preserve">被列入“环境标志产品品目清单”的，实行</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w:t>
      </w:r>
      <w:r/>
    </w:p>
    <w:p>
      <w:pPr>
        <w:ind w:firstLine="560"/>
        <w:keepLines w:val="0"/>
        <w:keepNext w:val="0"/>
        <w:pageBreakBefore w:val="0"/>
        <w:spacing w:line="520" w:lineRule="exact"/>
        <w:rPr>
          <w:rFonts w:hint="eastAsia" w:ascii="仿宋" w:hAnsi="仿宋" w:eastAsia="仿宋"/>
          <w:color w:val="auto"/>
          <w:sz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.4</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本项目中实行“强制采购”的，需</w:t>
      </w:r>
      <w:r>
        <w:rPr>
          <w:rFonts w:hint="eastAsia" w:ascii="仿宋" w:hAnsi="仿宋" w:eastAsia="仿宋"/>
          <w:color w:val="auto"/>
          <w:sz w:val="28"/>
          <w:highlight w:val="none"/>
        </w:rPr>
        <w:t xml:space="preserve">提供国家市场监督管理总局确定的列入“参与实施政府采购节能产品认证机构名录”内的认证机构出具的、有效期内的该产品</w:t>
      </w:r>
      <w:r>
        <w:rPr>
          <w:rFonts w:hint="eastAsia" w:ascii="仿宋" w:hAnsi="仿宋" w:eastAsia="仿宋"/>
          <w:color w:val="auto"/>
          <w:sz w:val="28"/>
          <w:highlight w:val="none"/>
          <w:lang w:val="en-US" w:eastAsia="zh-CN"/>
        </w:rPr>
        <w:t xml:space="preserve">节能</w:t>
      </w:r>
      <w:r>
        <w:rPr>
          <w:rFonts w:hint="eastAsia" w:ascii="仿宋" w:hAnsi="仿宋" w:eastAsia="仿宋"/>
          <w:color w:val="auto"/>
          <w:sz w:val="28"/>
          <w:highlight w:val="none"/>
        </w:rPr>
        <w:t xml:space="preserve">标志产品认证证书电子件，未提供的作无效投标处理；实行“优先采购”的，在评分标准的“政策导向”处参与加分（详见第三章评标标准）。</w:t>
      </w:r>
      <w:r>
        <w:rPr>
          <w:rFonts w:hint="eastAsia" w:ascii="仿宋" w:hAnsi="仿宋" w:eastAsia="仿宋"/>
          <w:color w:val="auto"/>
          <w:sz w:val="28"/>
          <w:szCs w:val="28"/>
          <w:highlight w:val="none"/>
        </w:rPr>
        <w:t xml:space="preserve">（本项目不涉及）</w:t>
      </w:r>
      <w:r/>
    </w:p>
    <w:p>
      <w:pPr>
        <w:ind w:firstLine="560"/>
        <w:keepLines w:val="0"/>
        <w:keepNext w:val="0"/>
        <w:pageBreakBefore w:val="0"/>
        <w:spacing w:line="520" w:lineRule="exact"/>
        <w:rPr>
          <w:rFonts w:hint="eastAsia" w:ascii="仿宋" w:hAnsi="仿宋" w:eastAsia="仿宋"/>
          <w:bCs/>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.5</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highlight w:val="none"/>
        </w:rPr>
        <w:t xml:space="preserve">通知》（财库〔2019〕19号）执行。国家对品目清单进行调整的，按照最新调整的品目清单执行。</w:t>
      </w:r>
      <w:r/>
    </w:p>
    <w:p>
      <w:pPr>
        <w:keepLines w:val="0"/>
        <w:keepNext w:val="0"/>
        <w:pageBreakBefore w:val="0"/>
        <w:spacing w:line="52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3</w:t>
      </w:r>
      <w:r>
        <w:rPr>
          <w:rFonts w:hint="eastAsia" w:ascii="仿宋" w:hAnsi="仿宋" w:eastAsia="仿宋"/>
          <w:bCs/>
          <w:color w:val="auto"/>
          <w:sz w:val="28"/>
          <w:szCs w:val="28"/>
          <w:highlight w:val="none"/>
          <w:lang w:val="en-US" w:eastAsia="zh-CN"/>
        </w:rPr>
        <w:t xml:space="preserve">5</w:t>
      </w:r>
      <w:r>
        <w:rPr>
          <w:rFonts w:hint="eastAsia" w:ascii="仿宋" w:hAnsi="仿宋" w:eastAsia="仿宋"/>
          <w:bCs/>
          <w:color w:val="auto"/>
          <w:sz w:val="28"/>
          <w:szCs w:val="28"/>
          <w:highlight w:val="none"/>
        </w:rPr>
        <w:t xml:space="preserve">．政府绿色采购</w:t>
      </w:r>
      <w:r/>
    </w:p>
    <w:p>
      <w:pPr>
        <w:ind w:firstLine="280"/>
        <w:keepLines w:val="0"/>
        <w:keepNext w:val="0"/>
        <w:pageBreakBefore w:val="0"/>
        <w:spacing w:line="520" w:lineRule="exact"/>
        <w:rPr>
          <w:rFonts w:hint="eastAsia" w:ascii="仿宋" w:hAnsi="仿宋" w:eastAsia="仿宋"/>
          <w:bCs/>
          <w:color w:val="auto"/>
          <w:sz w:val="28"/>
          <w:szCs w:val="28"/>
          <w:highlight w:val="none"/>
        </w:rPr>
        <w:outlineLvl w:val="9"/>
      </w:pPr>
      <w:r>
        <w:rPr>
          <w:rFonts w:hint="eastAsia" w:ascii="仿宋" w:hAnsi="仿宋" w:eastAsia="仿宋"/>
          <w:color w:val="auto"/>
          <w:sz w:val="28"/>
          <w:szCs w:val="28"/>
          <w:highlight w:val="none"/>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本项目为货物类采购项目的，所提供的产品需综合考虑节能环保、节水、循环再生、低碳、有机等因素；本项目为物业、合同能源管理等服务类采购项目的，应在服务中加强绿色低碳管理。</w:t>
      </w:r>
      <w:r/>
    </w:p>
    <w:p>
      <w:pPr>
        <w:pStyle w:val="924"/>
        <w:ind w:left="0" w:firstLine="560"/>
        <w:keepLines w:val="0"/>
        <w:keepNext w:val="0"/>
        <w:pageBreakBefore w:val="0"/>
        <w:spacing w:after="0"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本项目中涉及商品的</w:t>
      </w:r>
      <w:r>
        <w:rPr>
          <w:rFonts w:ascii="仿宋" w:hAnsi="仿宋" w:eastAsia="仿宋"/>
          <w:color w:val="auto"/>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color w:val="auto"/>
          <w:sz w:val="28"/>
          <w:szCs w:val="28"/>
          <w:highlight w:val="none"/>
        </w:rPr>
        <w:t xml:space="preserve">,在供货、安装过程中</w:t>
      </w:r>
      <w:r>
        <w:rPr>
          <w:rFonts w:hint="eastAsia" w:ascii="仿宋" w:hAnsi="仿宋" w:eastAsia="仿宋"/>
          <w:color w:val="auto"/>
          <w:sz w:val="28"/>
          <w:szCs w:val="28"/>
          <w:highlight w:val="none"/>
          <w:lang w:eastAsia="zh-CN"/>
        </w:rPr>
        <w:t xml:space="preserve">能</w:t>
      </w:r>
      <w:r>
        <w:rPr>
          <w:rFonts w:hint="eastAsia" w:ascii="仿宋" w:hAnsi="仿宋" w:eastAsia="仿宋"/>
          <w:color w:val="auto"/>
          <w:sz w:val="28"/>
          <w:szCs w:val="28"/>
          <w:highlight w:val="none"/>
        </w:rPr>
        <w:t xml:space="preserve">做到低碳物流、环保节约、提高资源利用率；涉及设备运维参考《绿色数据中心政府采购需求标准（试行）》（财库【2023】7号文）执行。</w:t>
      </w:r>
      <w:r/>
    </w:p>
    <w:p>
      <w:pPr>
        <w:pStyle w:val="924"/>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本项目中涉及涂料、胶黏剂、油墨、清洗剂等挥发性有机物产品的，要执行国家和江苏省VOCs含量限制标准，优先使用低挥发性原辅材料，使用低VOCs含量的涂料、胶黏剂等。</w:t>
      </w:r>
      <w:r/>
    </w:p>
    <w:p>
      <w:pPr>
        <w:jc w:val="center"/>
        <w:keepLines w:val="0"/>
        <w:keepNext w:val="0"/>
        <w:pageBreakBefore w:val="0"/>
        <w:spacing w:line="520" w:lineRule="exact"/>
        <w:widowControl w:val="off"/>
        <w:rPr>
          <w:rFonts w:hint="eastAsia" w:ascii="仿宋" w:hAnsi="仿宋" w:eastAsia="仿宋"/>
          <w:b/>
          <w:color w:val="auto"/>
          <w:sz w:val="36"/>
          <w:szCs w:val="36"/>
          <w:highlight w:val="none"/>
        </w:rPr>
        <w:outlineLvl w:val="9"/>
      </w:pPr>
      <w:r>
        <w:rPr>
          <w:rFonts w:hint="eastAsia" w:ascii="仿宋" w:hAnsi="仿宋" w:eastAsia="仿宋"/>
          <w:color w:val="auto"/>
          <w:sz w:val="28"/>
          <w:szCs w:val="28"/>
          <w:highlight w:val="none"/>
        </w:rPr>
        <w:br w:type="page" w:clear="all"/>
      </w:r>
      <w:r>
        <w:rPr>
          <w:rFonts w:hint="eastAsia" w:ascii="仿宋" w:hAnsi="仿宋" w:eastAsia="仿宋"/>
          <w:b/>
          <w:color w:val="auto"/>
          <w:sz w:val="36"/>
          <w:szCs w:val="36"/>
          <w:highlight w:val="none"/>
        </w:rPr>
        <w:t xml:space="preserve">第三章  评标标准</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一、评委会根据招标文件中规定的评标标准对投标人进行综合评审，最终按综合评审得分由高到低的顺序推荐出3名中标候选人。</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color w:val="auto"/>
          <w:sz w:val="28"/>
          <w:szCs w:val="28"/>
          <w:highlight w:val="none"/>
          <w:lang w:val="en-US" w:eastAsia="zh-CN"/>
        </w:rPr>
        <w:t xml:space="preserve">投标人</w:t>
      </w:r>
      <w:r>
        <w:rPr>
          <w:rFonts w:hint="eastAsia" w:ascii="仿宋" w:hAnsi="仿宋" w:eastAsia="仿宋"/>
          <w:color w:val="auto"/>
          <w:sz w:val="28"/>
          <w:szCs w:val="28"/>
          <w:highlight w:val="none"/>
        </w:rPr>
        <w:t xml:space="preserve">为中标候选人的评标方法。</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三、评委会将依据下列评标标准进行评标，本评标标准的总分为</w:t>
      </w:r>
      <w:r>
        <w:rPr>
          <w:rFonts w:hint="eastAsia" w:ascii="仿宋" w:hAnsi="仿宋" w:eastAsia="仿宋"/>
          <w:color w:val="auto"/>
          <w:sz w:val="28"/>
          <w:szCs w:val="28"/>
          <w:highlight w:val="none"/>
          <w:lang w:val="en-US" w:eastAsia="zh-CN"/>
        </w:rPr>
        <w:t xml:space="preserve">100</w:t>
      </w:r>
      <w:r>
        <w:rPr>
          <w:rFonts w:hint="eastAsia" w:ascii="仿宋" w:hAnsi="仿宋" w:eastAsia="仿宋"/>
          <w:color w:val="auto"/>
          <w:sz w:val="28"/>
          <w:szCs w:val="28"/>
          <w:highlight w:val="none"/>
        </w:rPr>
        <w:t xml:space="preserve">分。按评审后得分由高到低顺序排列。得分相同的，按投标报价由低到高顺序排列。得分且投标报价相同的并列,</w:t>
      </w:r>
      <w:r>
        <w:rPr>
          <w:rFonts w:ascii="仿宋" w:hAnsi="仿宋" w:eastAsia="仿宋"/>
          <w:color w:val="auto"/>
          <w:sz w:val="28"/>
          <w:szCs w:val="28"/>
          <w:highlight w:val="none"/>
        </w:rPr>
        <w:t xml:space="preserve">由评标委员会</w:t>
      </w:r>
      <w:r>
        <w:rPr>
          <w:rFonts w:hint="eastAsia" w:ascii="仿宋" w:hAnsi="仿宋" w:eastAsia="仿宋"/>
          <w:color w:val="auto"/>
          <w:sz w:val="28"/>
          <w:szCs w:val="28"/>
          <w:highlight w:val="none"/>
        </w:rPr>
        <w:t xml:space="preserve">通过随机抽取的方式</w:t>
      </w:r>
      <w:r>
        <w:rPr>
          <w:rFonts w:ascii="仿宋" w:hAnsi="仿宋" w:eastAsia="仿宋"/>
          <w:color w:val="auto"/>
          <w:sz w:val="28"/>
          <w:szCs w:val="28"/>
          <w:highlight w:val="none"/>
        </w:rPr>
        <w:t xml:space="preserve">确定</w:t>
      </w:r>
      <w:r>
        <w:rPr>
          <w:rFonts w:hint="eastAsia" w:ascii="仿宋" w:hAnsi="仿宋" w:eastAsia="仿宋"/>
          <w:color w:val="auto"/>
          <w:sz w:val="28"/>
          <w:szCs w:val="28"/>
          <w:highlight w:val="none"/>
        </w:rPr>
        <w:t xml:space="preserve">中标候选人。</w:t>
      </w:r>
      <w:r/>
    </w:p>
    <w:p>
      <w:pPr>
        <w:ind w:firstLine="560"/>
        <w:keepLines w:val="0"/>
        <w:keepNext w:val="0"/>
        <w:pageBreakBefore w:val="0"/>
        <w:spacing w:line="520" w:lineRule="exact"/>
        <w:rPr>
          <w:rFonts w:hint="eastAsia" w:ascii="仿宋" w:hAnsi="仿宋" w:eastAsia="仿宋"/>
          <w:color w:val="auto"/>
          <w:sz w:val="28"/>
          <w:highlight w:val="none"/>
        </w:rPr>
        <w:outlineLvl w:val="9"/>
      </w:pPr>
      <w:r>
        <w:rPr>
          <w:rFonts w:hint="eastAsia" w:ascii="仿宋" w:hAnsi="仿宋" w:eastAsia="仿宋"/>
          <w:color w:val="auto"/>
          <w:sz w:val="28"/>
          <w:highlight w:val="none"/>
          <w:lang w:eastAsia="zh-CN"/>
        </w:rPr>
        <w:t xml:space="preserve">四</w:t>
      </w:r>
      <w:r>
        <w:rPr>
          <w:rFonts w:hint="eastAsia" w:ascii="仿宋" w:hAnsi="仿宋" w:eastAsia="仿宋"/>
          <w:color w:val="auto"/>
          <w:sz w:val="28"/>
          <w:highlight w:val="none"/>
        </w:rPr>
        <w:t xml:space="preserve">、具体标准:</w:t>
      </w:r>
      <w:r/>
    </w:p>
    <w:p>
      <w:pPr>
        <w:ind w:firstLine="495"/>
        <w:keepLines w:val="0"/>
        <w:keepNext w:val="0"/>
        <w:pageBreakBefore w:val="0"/>
        <w:spacing w:line="520" w:lineRule="exact"/>
        <w:rPr>
          <w:rFonts w:hint="eastAsia" w:ascii="仿宋" w:hAnsi="仿宋" w:eastAsia="仿宋"/>
          <w:color w:val="auto"/>
          <w:sz w:val="28"/>
          <w:highlight w:val="none"/>
        </w:rPr>
        <w:outlineLvl w:val="9"/>
      </w:pPr>
      <w:r>
        <w:rPr>
          <w:rFonts w:hint="eastAsia" w:ascii="仿宋" w:hAnsi="仿宋" w:eastAsia="仿宋"/>
          <w:color w:val="auto"/>
          <w:sz w:val="28"/>
          <w:highlight w:val="none"/>
        </w:rPr>
        <w:t xml:space="preserve">1、价格:</w:t>
      </w:r>
      <w:r>
        <w:rPr>
          <w:rFonts w:hint="eastAsia" w:ascii="仿宋" w:hAnsi="仿宋" w:eastAsia="仿宋"/>
          <w:color w:val="auto"/>
          <w:sz w:val="28"/>
          <w:highlight w:val="none"/>
          <w:lang w:val="en-US" w:eastAsia="zh-CN"/>
        </w:rPr>
        <w:t xml:space="preserve">15</w:t>
      </w:r>
      <w:r>
        <w:rPr>
          <w:rFonts w:hint="eastAsia" w:ascii="仿宋" w:hAnsi="仿宋" w:eastAsia="仿宋"/>
          <w:color w:val="auto"/>
          <w:sz w:val="28"/>
          <w:highlight w:val="none"/>
        </w:rPr>
        <w:t xml:space="preserve">分</w:t>
      </w:r>
      <w:r/>
    </w:p>
    <w:p>
      <w:pPr>
        <w:pStyle w:val="920"/>
        <w:ind w:firstLine="560"/>
        <w:keepLines w:val="0"/>
        <w:keepNext w:val="0"/>
        <w:pageBreakBefore w:val="0"/>
        <w:spacing w:line="520" w:lineRule="exact"/>
        <w:rPr>
          <w:rFonts w:hint="eastAsia" w:ascii="仿宋" w:hAnsi="仿宋" w:eastAsia="仿宋"/>
          <w:color w:val="auto"/>
          <w:highlight w:val="none"/>
        </w:rPr>
        <w:outlineLvl w:val="9"/>
      </w:pPr>
      <w:r>
        <w:rPr>
          <w:rFonts w:hint="eastAsia" w:ascii="仿宋" w:hAnsi="仿宋" w:eastAsia="仿宋"/>
          <w:color w:val="auto"/>
          <w:highlight w:val="none"/>
        </w:rPr>
        <w:t xml:space="preserve">采用低价优先法计算，即满足招标文件要求且投标价格最低的投标报价为评标基准价，其价格分为满分。其他投标人的价格分统一按照下列公式计算（小数点保留两位）:</w:t>
      </w:r>
      <w:r/>
    </w:p>
    <w:p>
      <w:pPr>
        <w:pStyle w:val="920"/>
        <w:ind w:firstLine="560"/>
        <w:keepLines w:val="0"/>
        <w:keepNext w:val="0"/>
        <w:pageBreakBefore w:val="0"/>
        <w:spacing w:line="520" w:lineRule="exact"/>
        <w:rPr>
          <w:rFonts w:hint="eastAsia" w:ascii="仿宋" w:hAnsi="仿宋" w:eastAsia="仿宋"/>
          <w:color w:val="auto"/>
          <w:highlight w:val="none"/>
        </w:rPr>
        <w:outlineLvl w:val="9"/>
      </w:pPr>
      <w:r>
        <w:rPr>
          <w:rFonts w:hint="eastAsia" w:ascii="仿宋" w:hAnsi="仿宋" w:eastAsia="仿宋"/>
          <w:color w:val="auto"/>
          <w:highlight w:val="none"/>
        </w:rPr>
        <w:t xml:space="preserve">投标报价得分＝（评标基准价/投标报价）×</w:t>
      </w:r>
      <w:r>
        <w:rPr>
          <w:rFonts w:hint="eastAsia" w:ascii="仿宋" w:hAnsi="仿宋" w:eastAsia="仿宋"/>
          <w:color w:val="auto"/>
          <w:highlight w:val="none"/>
          <w:lang w:val="en-US" w:eastAsia="zh-CN"/>
        </w:rPr>
        <w:t xml:space="preserve">15</w:t>
      </w:r>
      <w:r>
        <w:rPr>
          <w:rFonts w:hint="eastAsia" w:ascii="仿宋" w:hAnsi="仿宋" w:eastAsia="仿宋"/>
          <w:color w:val="auto"/>
          <w:highlight w:val="none"/>
        </w:rPr>
        <w:t xml:space="preserve">分</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、方案部分:</w:t>
      </w:r>
      <w:r>
        <w:rPr>
          <w:rFonts w:hint="eastAsia" w:ascii="仿宋" w:hAnsi="仿宋" w:eastAsia="仿宋"/>
          <w:color w:val="auto"/>
          <w:sz w:val="28"/>
          <w:szCs w:val="28"/>
          <w:highlight w:val="none"/>
          <w:lang w:val="en-US" w:eastAsia="zh-CN"/>
        </w:rPr>
        <w:t xml:space="preserve">46</w:t>
      </w:r>
      <w:r>
        <w:rPr>
          <w:rFonts w:hint="eastAsia" w:ascii="仿宋" w:hAnsi="仿宋" w:eastAsia="仿宋"/>
          <w:color w:val="auto"/>
          <w:sz w:val="28"/>
          <w:szCs w:val="28"/>
          <w:highlight w:val="none"/>
        </w:rPr>
        <w:t xml:space="preserve">分</w:t>
      </w:r>
      <w:r/>
    </w:p>
    <w:p>
      <w:pPr>
        <w:ind w:firstLine="420"/>
        <w:jc w:val="both"/>
        <w:spacing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投标人按照下列要求提供方案，评委会根据投标人提供的方案进行评分，不提供分项方案或经三分之二评委认定分项方案存在重大偏离的，该分项不得分。</w:t>
      </w:r>
      <w:r/>
    </w:p>
    <w:p>
      <w:pPr>
        <w:ind w:firstLine="420"/>
        <w:jc w:val="both"/>
        <w:spacing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（1）整体服务设想和总体目标：4分</w:t>
      </w:r>
      <w:r/>
    </w:p>
    <w:p>
      <w:pPr>
        <w:ind w:firstLine="420"/>
        <w:jc w:val="both"/>
        <w:spacing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服务设想周到全面，服务起点高，定位明确，针对性强,符合项目特点的得4分；服务设想较周到全面，服务起点较高，定位较明确，针对性较强, 较符合项目特点的得</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分；服务设想一般的得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w:t>
      </w:r>
      <w:r/>
    </w:p>
    <w:p>
      <w:pPr>
        <w:ind w:firstLine="420"/>
        <w:jc w:val="both"/>
        <w:spacing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（2）组织架构、人员培训及日常安全管理标准及措施：</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分</w:t>
      </w:r>
      <w:r/>
    </w:p>
    <w:p>
      <w:pPr>
        <w:ind w:firstLine="420"/>
        <w:jc w:val="both"/>
        <w:spacing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组织架构合理，有明确的部门职责、人员管理；各类岗位人员有服务技能培训、安全管理培训、操作规范培训和日常安全管理标准及措施的，得</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分；组织架构较合理，有较明确的部门职责、人员管理；各类岗位人员有服务技能培训、安全管理培训、操作规范培训和日常安全管理标准及措施的，得</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分；组织架构、人员培训及日常安全管理标准一般的得</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w:t>
      </w:r>
      <w:r/>
    </w:p>
    <w:p>
      <w:pPr>
        <w:ind w:firstLine="420"/>
        <w:jc w:val="both"/>
        <w:spacing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（3）保安人员管理制度:</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分</w:t>
      </w:r>
      <w:r/>
    </w:p>
    <w:p>
      <w:pPr>
        <w:ind w:firstLine="420"/>
        <w:jc w:val="both"/>
        <w:spacing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拟采取的保安人员管理方式、工作流程完整、科学、可行，规章制度健全规范、客观、明确的，得</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分；拟采取的管理方式、工作流程较完整、科学、可行，规章制度健全规范、客观、明确的，得</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分；拟采取的管理方式一般的，得</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w:t>
      </w:r>
      <w:r/>
    </w:p>
    <w:p>
      <w:pPr>
        <w:ind w:firstLine="420"/>
        <w:jc w:val="both"/>
        <w:spacing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（4）保安服务方案及措施:6分</w:t>
      </w:r>
      <w:r/>
    </w:p>
    <w:p>
      <w:pPr>
        <w:ind w:firstLine="420"/>
        <w:jc w:val="both"/>
        <w:spacing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保安服务方案体系完善、全面、科学、合理，可行性强与项目需求吻合的且有对应的质量控制措施的，得6分；保安服务方案体系较完善、全面、科学、合理，可行性较强与项目需求较吻合的且有对应的质量控制措施的，得</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分；保安服务方案体系一般的得</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分。</w:t>
      </w:r>
      <w:r/>
    </w:p>
    <w:p>
      <w:pPr>
        <w:ind w:firstLine="420"/>
        <w:jc w:val="both"/>
        <w:spacing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（5）安全管理、消防与应急处置预案:5分</w:t>
      </w:r>
      <w:r/>
    </w:p>
    <w:p>
      <w:pPr>
        <w:ind w:firstLine="420"/>
        <w:jc w:val="both"/>
        <w:spacing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安全管理、消防与应急处置预案，方案全面、科学合理、可行性强与项目需求吻合的，得5分；安全管理、消防与应急处置预案，方案较全面、较科学合理、可行性较强与项目需求较吻合的，得</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分；安全管理、消防与应急处置预案一般的,得</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w:t>
      </w:r>
      <w:r/>
    </w:p>
    <w:p>
      <w:pPr>
        <w:ind w:firstLine="420"/>
        <w:jc w:val="both"/>
        <w:spacing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（6）特殊情况应急预案及措施:</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分</w:t>
      </w:r>
      <w:r/>
    </w:p>
    <w:p>
      <w:pPr>
        <w:ind w:firstLine="420"/>
        <w:jc w:val="both"/>
        <w:spacing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结合本项目实际情况针对可能</w:t>
      </w:r>
      <w:r>
        <w:rPr>
          <w:rFonts w:hint="eastAsia" w:ascii="仿宋" w:hAnsi="仿宋" w:eastAsia="仿宋" w:cs="仿宋"/>
          <w:color w:val="auto"/>
          <w:sz w:val="28"/>
          <w:szCs w:val="28"/>
          <w:highlight w:val="none"/>
          <w:lang w:eastAsia="zh-CN"/>
        </w:rPr>
        <w:t xml:space="preserve">发生</w:t>
      </w:r>
      <w:r>
        <w:rPr>
          <w:rFonts w:hint="eastAsia" w:ascii="仿宋" w:hAnsi="仿宋" w:eastAsia="仿宋" w:cs="仿宋"/>
          <w:color w:val="auto"/>
          <w:sz w:val="28"/>
          <w:szCs w:val="28"/>
          <w:highlight w:val="none"/>
        </w:rPr>
        <w:t xml:space="preserve">的应急事件，应急服务预案健全，符合项目特点、可操作性强的得</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分；结合本项目实际情况针对可能</w:t>
      </w:r>
      <w:r>
        <w:rPr>
          <w:rFonts w:hint="eastAsia" w:ascii="仿宋" w:hAnsi="仿宋" w:eastAsia="仿宋" w:cs="仿宋"/>
          <w:color w:val="auto"/>
          <w:sz w:val="28"/>
          <w:szCs w:val="28"/>
          <w:highlight w:val="none"/>
          <w:lang w:eastAsia="zh-CN"/>
        </w:rPr>
        <w:t xml:space="preserve">发生</w:t>
      </w:r>
      <w:r>
        <w:rPr>
          <w:rFonts w:hint="eastAsia" w:ascii="仿宋" w:hAnsi="仿宋" w:eastAsia="仿宋" w:cs="仿宋"/>
          <w:color w:val="auto"/>
          <w:sz w:val="28"/>
          <w:szCs w:val="28"/>
          <w:highlight w:val="none"/>
        </w:rPr>
        <w:t xml:space="preserve">的应急事件，应急服务预案较健全，符合项目特点、可操作性较强的得</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分；提供的应急响应时间及应急预案一般的，得</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w:t>
      </w:r>
      <w:r/>
    </w:p>
    <w:p>
      <w:pPr>
        <w:ind w:firstLine="420"/>
        <w:jc w:val="both"/>
        <w:spacing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（7）前期接管、查验及合同到期的交接方案:4分</w:t>
      </w:r>
      <w:r/>
    </w:p>
    <w:p>
      <w:pPr>
        <w:ind w:firstLine="420"/>
        <w:jc w:val="both"/>
        <w:spacing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前期接管、查验及合同到期的交接方案，全面、科学、合理、可行性的得4分；前期接管、查验及合同到期的交接方案，较全面、科学、合理、可行性的得</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分；前期接管、查验及合同到期的交接方案一般的，得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w:t>
      </w:r>
      <w:r/>
    </w:p>
    <w:p>
      <w:pPr>
        <w:ind w:firstLine="420"/>
        <w:jc w:val="both"/>
        <w:spacing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（8）本项目管理的重点难点及措施：4分</w:t>
      </w:r>
      <w:r/>
    </w:p>
    <w:p>
      <w:pPr>
        <w:ind w:firstLine="420"/>
        <w:jc w:val="both"/>
        <w:spacing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合理化建议针对性强，合理可行的，得</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分；合理化建议针对性较强，较合理可行的，得</w:t>
      </w:r>
      <w:r>
        <w:rPr>
          <w:rFonts w:hint="eastAsia" w:ascii="仿宋" w:hAnsi="仿宋" w:eastAsia="仿宋" w:cs="仿宋"/>
          <w:color w:val="auto"/>
          <w:sz w:val="28"/>
          <w:szCs w:val="28"/>
          <w:highlight w:val="none"/>
          <w:lang w:val="en-US" w:eastAsia="zh-CN"/>
        </w:rPr>
        <w:t xml:space="preserve">3分</w:t>
      </w:r>
      <w:r>
        <w:rPr>
          <w:rFonts w:hint="eastAsia" w:ascii="仿宋" w:hAnsi="仿宋" w:eastAsia="仿宋" w:cs="仿宋"/>
          <w:color w:val="auto"/>
          <w:sz w:val="28"/>
          <w:szCs w:val="28"/>
          <w:highlight w:val="none"/>
        </w:rPr>
        <w:t xml:space="preserve">；合理化建议一般的得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w:t>
      </w:r>
      <w:r/>
    </w:p>
    <w:p>
      <w:pPr>
        <w:ind w:firstLine="420"/>
        <w:jc w:val="both"/>
        <w:spacing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（9）对本项目的过失及意外保障措施：4分</w:t>
      </w:r>
      <w:r/>
    </w:p>
    <w:p>
      <w:pPr>
        <w:ind w:firstLine="420"/>
        <w:jc w:val="both"/>
        <w:spacing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结合本项目实际情况，针对可能发生的过失，意外保障措施方案的健全，符合项目特点、可操作性强的，得4分；结合本项目实际情况，针对可能发生的过失，意外保障措施方案的较健全，符合项目特点、可操作性较强的，得</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分；提供的对本项目的过失及意外保障措施方案一般的得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w:t>
      </w:r>
      <w:r/>
    </w:p>
    <w:p>
      <w:pPr>
        <w:ind w:firstLine="420"/>
        <w:jc w:val="both"/>
        <w:spacing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（10）与采购人以及其他单位、部门的综合协调方案:4分</w:t>
      </w:r>
      <w:r/>
    </w:p>
    <w:p>
      <w:pPr>
        <w:ind w:firstLine="420"/>
        <w:jc w:val="both"/>
        <w:spacing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协调及沟通预案针对性强，合理可行的，得4分； 协调及沟通预案针对性较强，较合理可行的，得</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分；协调及沟通预案一般的得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w:t>
      </w:r>
      <w:r/>
    </w:p>
    <w:p>
      <w:pPr>
        <w:ind w:firstLine="420"/>
        <w:jc w:val="both"/>
        <w:spacing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4、商务部分:</w:t>
      </w:r>
      <w:r>
        <w:rPr>
          <w:rFonts w:hint="eastAsia" w:ascii="仿宋" w:hAnsi="仿宋" w:eastAsia="仿宋" w:cs="仿宋"/>
          <w:color w:val="auto"/>
          <w:sz w:val="28"/>
          <w:szCs w:val="28"/>
          <w:highlight w:val="none"/>
          <w:lang w:val="en-US" w:eastAsia="zh-CN"/>
        </w:rPr>
        <w:t xml:space="preserve">39</w:t>
      </w:r>
      <w:r>
        <w:rPr>
          <w:rFonts w:hint="eastAsia" w:ascii="仿宋" w:hAnsi="仿宋" w:eastAsia="仿宋" w:cs="仿宋"/>
          <w:color w:val="auto"/>
          <w:sz w:val="28"/>
          <w:szCs w:val="28"/>
          <w:highlight w:val="none"/>
        </w:rPr>
        <w:t xml:space="preserve">分  </w:t>
      </w:r>
      <w:r/>
    </w:p>
    <w:p>
      <w:pPr>
        <w:ind w:firstLine="420"/>
        <w:jc w:val="both"/>
        <w:spacing w:after="0" w:line="520" w:lineRule="exact"/>
        <w:rPr>
          <w:rFonts w:hint="default" w:ascii="仿宋" w:hAnsi="仿宋" w:eastAsia="仿宋" w:cs="仿宋"/>
          <w:b/>
          <w:bCs/>
          <w:color w:val="auto"/>
          <w:sz w:val="28"/>
          <w:szCs w:val="28"/>
          <w:highlight w:val="none"/>
          <w:lang w:val="en-US" w:eastAsia="zh-CN"/>
        </w:rPr>
      </w:pPr>
      <w:r>
        <w:rPr>
          <w:rFonts w:hint="eastAsia" w:ascii="仿宋" w:hAnsi="仿宋" w:eastAsia="仿宋" w:cs="仿宋"/>
          <w:color w:val="auto"/>
          <w:sz w:val="28"/>
          <w:szCs w:val="28"/>
          <w:highlight w:val="none"/>
        </w:rPr>
        <w:t xml:space="preserve">（1）投标人具有有效期内的ISO9001质量体系认证、ISO14001环境管理体系认证、ISO45001（原OHSAS18001）职业健康管理体系认证、</w:t>
      </w:r>
      <w:r>
        <w:rPr>
          <w:rFonts w:hint="eastAsia" w:ascii="仿宋" w:hAnsi="仿宋" w:eastAsia="仿宋" w:cs="仿宋"/>
          <w:strike w:val="0"/>
          <w:color w:val="auto"/>
          <w:sz w:val="28"/>
          <w:szCs w:val="28"/>
          <w:highlight w:val="none"/>
        </w:rPr>
        <w:t xml:space="preserve">ISO/IEC27001:2013信息安全管理体系认证</w:t>
      </w:r>
      <w:r>
        <w:rPr>
          <w:rFonts w:hint="eastAsia" w:ascii="仿宋" w:hAnsi="仿宋" w:eastAsia="仿宋" w:cs="仿宋"/>
          <w:color w:val="auto"/>
          <w:sz w:val="28"/>
          <w:szCs w:val="28"/>
          <w:highlight w:val="none"/>
        </w:rPr>
        <w:t xml:space="preserve">的，每有一项得2分，本项最多得8分，没有不得分。</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提供证书扫描件加盖投标人电子签章）</w:t>
      </w:r>
      <w:r/>
    </w:p>
    <w:p>
      <w:pPr>
        <w:ind w:firstLine="420"/>
        <w:jc w:val="both"/>
        <w:spacing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（2）投标人针对本项目拟派项目</w:t>
      </w:r>
      <w:r>
        <w:rPr>
          <w:rFonts w:hint="eastAsia" w:ascii="仿宋" w:hAnsi="仿宋" w:eastAsia="仿宋" w:cs="仿宋"/>
          <w:color w:val="auto"/>
          <w:sz w:val="28"/>
          <w:szCs w:val="28"/>
          <w:highlight w:val="none"/>
          <w:lang w:eastAsia="zh-CN"/>
        </w:rPr>
        <w:t xml:space="preserve">负责人</w:t>
      </w:r>
      <w:r>
        <w:rPr>
          <w:rFonts w:hint="eastAsia" w:ascii="仿宋" w:hAnsi="仿宋" w:eastAsia="仿宋" w:cs="仿宋"/>
          <w:color w:val="auto"/>
          <w:sz w:val="28"/>
          <w:szCs w:val="28"/>
          <w:highlight w:val="none"/>
        </w:rPr>
        <w:t xml:space="preserve">具有中级</w:t>
      </w:r>
      <w:r>
        <w:rPr>
          <w:rFonts w:hint="eastAsia" w:ascii="仿宋" w:hAnsi="仿宋" w:eastAsia="仿宋" w:cs="仿宋"/>
          <w:color w:val="auto"/>
          <w:sz w:val="28"/>
          <w:szCs w:val="28"/>
          <w:highlight w:val="none"/>
          <w:lang w:eastAsia="zh-CN"/>
        </w:rPr>
        <w:t xml:space="preserve">及以上</w:t>
      </w:r>
      <w:r>
        <w:rPr>
          <w:rFonts w:hint="eastAsia" w:ascii="仿宋" w:hAnsi="仿宋" w:eastAsia="仿宋" w:cs="仿宋"/>
          <w:color w:val="auto"/>
          <w:sz w:val="28"/>
          <w:szCs w:val="28"/>
          <w:highlight w:val="none"/>
        </w:rPr>
        <w:t xml:space="preserve">建（构）筑</w:t>
      </w:r>
      <w:r>
        <w:rPr>
          <w:rFonts w:hint="eastAsia" w:ascii="仿宋" w:hAnsi="仿宋" w:eastAsia="仿宋" w:cs="仿宋"/>
          <w:color w:val="auto"/>
          <w:sz w:val="28"/>
          <w:szCs w:val="28"/>
          <w:highlight w:val="none"/>
          <w:lang w:eastAsia="zh-CN"/>
        </w:rPr>
        <w:t xml:space="preserve">物消防员资格证的得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分；具有高级保安员证（国家职业资格三级）及以上职业资格证书的得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分；具有退伍证的得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w:t>
      </w:r>
      <w:r>
        <w:rPr>
          <w:rFonts w:hint="eastAsia" w:ascii="仿宋" w:hAnsi="仿宋" w:eastAsia="仿宋" w:cs="仿宋"/>
          <w:b/>
          <w:bCs/>
          <w:color w:val="auto"/>
          <w:sz w:val="28"/>
          <w:szCs w:val="28"/>
          <w:highlight w:val="none"/>
        </w:rPr>
        <w:t xml:space="preserve">（须提供退役相关证明）</w:t>
      </w:r>
      <w:r>
        <w:rPr>
          <w:rFonts w:hint="eastAsia" w:ascii="仿宋" w:hAnsi="仿宋" w:eastAsia="仿宋" w:cs="仿宋"/>
          <w:color w:val="auto"/>
          <w:sz w:val="28"/>
          <w:szCs w:val="28"/>
          <w:highlight w:val="none"/>
        </w:rPr>
        <w:t xml:space="preserve">；本项最高得</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分，没有不得分。</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（3）投标人针对本项目拟派的项目组成员</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不含项目负责人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具有高级保安员资格（国家职业资格三级）的，每提供一人得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分；具有中级保安员资格（国家职业资格四级）、退伍军人证的，每提供一人得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分，本项最多得</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分，没有不得分</w:t>
      </w:r>
      <w:r>
        <w:rPr>
          <w:rFonts w:hint="eastAsia" w:ascii="仿宋" w:hAnsi="仿宋" w:eastAsia="仿宋" w:cs="仿宋"/>
          <w:b/>
          <w:bCs/>
          <w:color w:val="auto"/>
          <w:sz w:val="28"/>
          <w:szCs w:val="28"/>
          <w:highlight w:val="none"/>
        </w:rPr>
        <w:t xml:space="preserve">（同一人保安员资格按最高级别计分，保安员资格与退伍军人证同一人可重复计分）</w:t>
      </w:r>
      <w:r>
        <w:rPr>
          <w:rFonts w:hint="eastAsia" w:ascii="仿宋" w:hAnsi="仿宋" w:eastAsia="仿宋" w:cs="仿宋"/>
          <w:color w:val="auto"/>
          <w:sz w:val="28"/>
          <w:szCs w:val="28"/>
          <w:highlight w:val="none"/>
        </w:rPr>
        <w:t xml:space="preserve">。</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）投标人具有主管部门颁发的保安类荣誉，地市级的得3分，省级及以上得5分，本项最多得5分，没有不得分</w:t>
      </w:r>
      <w:r>
        <w:rPr>
          <w:rFonts w:hint="eastAsia" w:ascii="仿宋" w:hAnsi="仿宋" w:eastAsia="仿宋" w:cs="仿宋"/>
          <w:b/>
          <w:bCs/>
          <w:color w:val="auto"/>
          <w:sz w:val="28"/>
          <w:szCs w:val="28"/>
          <w:highlight w:val="none"/>
        </w:rPr>
        <w:t xml:space="preserve">（只按一个最高级别荣誉计分）</w:t>
      </w:r>
      <w:r>
        <w:rPr>
          <w:rFonts w:hint="eastAsia" w:ascii="仿宋" w:hAnsi="仿宋" w:eastAsia="仿宋" w:cs="仿宋"/>
          <w:color w:val="auto"/>
          <w:sz w:val="28"/>
          <w:szCs w:val="28"/>
          <w:highlight w:val="none"/>
        </w:rPr>
        <w:t xml:space="preserve">。</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）投标人针对本项目拟派的项目组成员具有主管部门颁发的保安类荣誉</w:t>
      </w:r>
      <w:r>
        <w:rPr>
          <w:rFonts w:hint="eastAsia" w:ascii="仿宋" w:hAnsi="仿宋" w:eastAsia="仿宋" w:cs="仿宋"/>
          <w:color w:val="auto"/>
          <w:sz w:val="28"/>
          <w:szCs w:val="28"/>
          <w:highlight w:val="none"/>
          <w:lang w:val="en-US" w:eastAsia="zh-CN"/>
        </w:rPr>
        <w:t xml:space="preserve">的</w:t>
      </w:r>
      <w:r>
        <w:rPr>
          <w:rFonts w:hint="eastAsia" w:ascii="仿宋" w:hAnsi="仿宋" w:eastAsia="仿宋" w:cs="仿宋"/>
          <w:color w:val="auto"/>
          <w:sz w:val="28"/>
          <w:szCs w:val="28"/>
          <w:highlight w:val="none"/>
        </w:rPr>
        <w:t xml:space="preserve">，地市级得2分，省级得3分，国家级得4分，本项最多得4分，没有不得分</w:t>
      </w:r>
      <w:r>
        <w:rPr>
          <w:rFonts w:hint="eastAsia" w:ascii="仿宋" w:hAnsi="仿宋" w:eastAsia="仿宋" w:cs="仿宋"/>
          <w:b/>
          <w:bCs/>
          <w:color w:val="auto"/>
          <w:sz w:val="28"/>
          <w:szCs w:val="28"/>
          <w:highlight w:val="none"/>
        </w:rPr>
        <w:t xml:space="preserve">（同一人</w:t>
      </w:r>
      <w:r>
        <w:rPr>
          <w:rFonts w:hint="eastAsia" w:ascii="仿宋" w:hAnsi="仿宋" w:eastAsia="仿宋" w:cs="仿宋"/>
          <w:b/>
          <w:bCs/>
          <w:color w:val="auto"/>
          <w:sz w:val="28"/>
          <w:szCs w:val="28"/>
          <w:highlight w:val="none"/>
          <w:lang w:val="zh-CN"/>
        </w:rPr>
        <w:t xml:space="preserve">只按一个最高级别荣誉计分</w:t>
      </w:r>
      <w:r>
        <w:rPr>
          <w:rFonts w:hint="eastAsia" w:ascii="仿宋" w:hAnsi="仿宋" w:eastAsia="仿宋" w:cs="仿宋"/>
          <w:b/>
          <w:bCs/>
          <w:color w:val="auto"/>
          <w:sz w:val="28"/>
          <w:szCs w:val="28"/>
          <w:highlight w:val="none"/>
        </w:rPr>
        <w:t xml:space="preserve">）</w:t>
      </w:r>
      <w:r>
        <w:rPr>
          <w:rFonts w:hint="eastAsia" w:ascii="仿宋" w:hAnsi="仿宋" w:eastAsia="仿宋" w:cs="仿宋"/>
          <w:color w:val="auto"/>
          <w:sz w:val="28"/>
          <w:szCs w:val="28"/>
          <w:highlight w:val="none"/>
        </w:rPr>
        <w:t xml:space="preserve">。</w:t>
      </w:r>
      <w:r/>
    </w:p>
    <w:p>
      <w:pPr>
        <w:ind w:firstLine="560"/>
        <w:jc w:val="both"/>
        <w:spacing w:after="0"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）投标人自</w:t>
      </w:r>
      <w:r>
        <w:rPr>
          <w:rFonts w:hint="eastAsia" w:ascii="仿宋" w:hAnsi="仿宋" w:eastAsia="仿宋" w:cs="仿宋"/>
          <w:color w:val="auto"/>
          <w:sz w:val="28"/>
          <w:szCs w:val="28"/>
          <w:highlight w:val="none"/>
          <w:lang w:eastAsia="zh-CN"/>
        </w:rPr>
        <w:t xml:space="preserve">2023年1月1日</w:t>
      </w:r>
      <w:r>
        <w:rPr>
          <w:rFonts w:hint="eastAsia" w:ascii="仿宋" w:hAnsi="仿宋" w:eastAsia="仿宋" w:cs="仿宋"/>
          <w:color w:val="auto"/>
          <w:sz w:val="28"/>
          <w:szCs w:val="28"/>
          <w:highlight w:val="none"/>
        </w:rPr>
        <w:t xml:space="preserve">（以合同签订时间为准）以来承接过类似</w:t>
      </w:r>
      <w:r>
        <w:rPr>
          <w:rFonts w:hint="eastAsia" w:ascii="仿宋" w:hAnsi="仿宋" w:eastAsia="仿宋" w:cs="仿宋"/>
          <w:color w:val="auto"/>
          <w:sz w:val="28"/>
          <w:szCs w:val="28"/>
          <w:highlight w:val="none"/>
          <w:lang w:eastAsia="zh-CN"/>
        </w:rPr>
        <w:t xml:space="preserve">（非住宅，不含工矿、厂房项目）</w:t>
      </w:r>
      <w:r>
        <w:rPr>
          <w:rFonts w:hint="eastAsia" w:ascii="仿宋" w:hAnsi="仿宋" w:eastAsia="仿宋" w:cs="仿宋"/>
          <w:color w:val="auto"/>
          <w:sz w:val="28"/>
          <w:szCs w:val="28"/>
          <w:highlight w:val="none"/>
        </w:rPr>
        <w:t xml:space="preserve">安保服务成功案例的，每有一项得</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分，本项最高得</w:t>
      </w:r>
      <w:r>
        <w:rPr>
          <w:rFonts w:hint="eastAsia" w:ascii="仿宋" w:hAnsi="仿宋" w:eastAsia="仿宋" w:cs="仿宋"/>
          <w:color w:val="auto"/>
          <w:sz w:val="28"/>
          <w:szCs w:val="28"/>
          <w:highlight w:val="none"/>
          <w:lang w:val="en-US" w:eastAsia="zh-CN"/>
        </w:rPr>
        <w:t xml:space="preserve">12</w:t>
      </w:r>
      <w:r>
        <w:rPr>
          <w:rFonts w:hint="eastAsia" w:ascii="仿宋" w:hAnsi="仿宋" w:eastAsia="仿宋" w:cs="仿宋"/>
          <w:color w:val="auto"/>
          <w:sz w:val="28"/>
          <w:szCs w:val="28"/>
          <w:highlight w:val="none"/>
        </w:rPr>
        <w:t xml:space="preserve">分，没有不得分。</w:t>
      </w:r>
      <w:r>
        <w:rPr>
          <w:rFonts w:hint="eastAsia" w:ascii="仿宋" w:hAnsi="仿宋" w:eastAsia="仿宋" w:cs="仿宋"/>
          <w:b/>
          <w:bCs/>
          <w:color w:val="auto"/>
          <w:sz w:val="28"/>
          <w:szCs w:val="28"/>
          <w:highlight w:val="none"/>
        </w:rPr>
        <w:t xml:space="preserve">（提供相关项目业绩证明材料扫描件并加盖</w:t>
      </w:r>
      <w:r>
        <w:rPr>
          <w:rFonts w:hint="eastAsia" w:ascii="仿宋" w:hAnsi="仿宋" w:eastAsia="仿宋" w:cs="仿宋"/>
          <w:b/>
          <w:bCs/>
          <w:color w:val="auto"/>
          <w:sz w:val="28"/>
          <w:szCs w:val="28"/>
          <w:highlight w:val="none"/>
          <w:lang w:eastAsia="zh-CN"/>
        </w:rPr>
        <w:t xml:space="preserve">投标人电子签章</w:t>
      </w:r>
      <w:r>
        <w:rPr>
          <w:rFonts w:hint="eastAsia" w:ascii="仿宋" w:hAnsi="仿宋" w:eastAsia="仿宋" w:cs="仿宋"/>
          <w:b/>
          <w:bCs/>
          <w:color w:val="auto"/>
          <w:sz w:val="28"/>
          <w:szCs w:val="28"/>
          <w:highlight w:val="none"/>
          <w:lang w:val="en-US" w:eastAsia="zh-CN"/>
        </w:rPr>
        <w:t xml:space="preserve">，</w:t>
      </w:r>
      <w:r>
        <w:rPr>
          <w:rFonts w:hint="eastAsia" w:ascii="仿宋" w:hAnsi="仿宋" w:eastAsia="仿宋" w:cs="仿宋"/>
          <w:b/>
          <w:bCs/>
          <w:color w:val="auto"/>
          <w:sz w:val="28"/>
          <w:szCs w:val="28"/>
          <w:highlight w:val="none"/>
        </w:rPr>
        <w:t xml:space="preserve">证明材料至少包括</w:t>
      </w:r>
      <w:r>
        <w:rPr>
          <w:rFonts w:hint="eastAsia" w:ascii="仿宋" w:hAnsi="仿宋" w:eastAsia="仿宋" w:cs="仿宋"/>
          <w:b/>
          <w:bCs/>
          <w:color w:val="auto"/>
          <w:sz w:val="28"/>
          <w:szCs w:val="28"/>
          <w:highlight w:val="none"/>
          <w:lang w:val="en-US" w:eastAsia="zh-CN"/>
        </w:rPr>
        <w:t xml:space="preserve">合同首页，</w:t>
      </w:r>
      <w:r>
        <w:rPr>
          <w:rFonts w:hint="eastAsia" w:ascii="仿宋" w:hAnsi="仿宋" w:eastAsia="仿宋" w:cs="仿宋"/>
          <w:b/>
          <w:bCs/>
          <w:color w:val="auto"/>
          <w:sz w:val="28"/>
          <w:szCs w:val="28"/>
          <w:highlight w:val="none"/>
        </w:rPr>
        <w:t xml:space="preserve">明确的时间、金额等要素</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以及与合同单位至少一个月的对账单，缺</w:t>
      </w:r>
      <w:r>
        <w:rPr>
          <w:rFonts w:hint="eastAsia" w:ascii="仿宋" w:hAnsi="仿宋" w:eastAsia="仿宋" w:cs="仿宋"/>
          <w:b/>
          <w:bCs/>
          <w:color w:val="auto"/>
          <w:sz w:val="28"/>
          <w:szCs w:val="28"/>
          <w:highlight w:val="none"/>
          <w:lang w:val="en-US" w:eastAsia="zh-CN"/>
        </w:rPr>
        <w:t xml:space="preserve">少任意</w:t>
      </w:r>
      <w:r>
        <w:rPr>
          <w:rFonts w:hint="eastAsia" w:ascii="仿宋" w:hAnsi="仿宋" w:eastAsia="仿宋" w:cs="仿宋"/>
          <w:b/>
          <w:bCs/>
          <w:color w:val="auto"/>
          <w:sz w:val="28"/>
          <w:szCs w:val="28"/>
          <w:highlight w:val="none"/>
        </w:rPr>
        <w:t xml:space="preserve">一项不得分）</w:t>
      </w:r>
      <w:r>
        <w:rPr>
          <w:rFonts w:hint="eastAsia" w:ascii="仿宋" w:hAnsi="仿宋" w:eastAsia="仿宋" w:cs="仿宋"/>
          <w:color w:val="auto"/>
          <w:sz w:val="28"/>
          <w:szCs w:val="28"/>
          <w:highlight w:val="none"/>
        </w:rPr>
        <w:t xml:space="preserve">。</w:t>
      </w:r>
      <w:r/>
    </w:p>
    <w:p>
      <w:pPr>
        <w:ind w:firstLine="843"/>
        <w:jc w:val="both"/>
        <w:spacing w:after="0" w:line="520" w:lineRule="exact"/>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rPr>
        <w:t xml:space="preserve">注：上述第（2）</w:t>
      </w:r>
      <w:r>
        <w:rPr>
          <w:rFonts w:hint="eastAsia" w:ascii="仿宋" w:hAnsi="仿宋" w:eastAsia="仿宋" w:cs="仿宋"/>
          <w:b/>
          <w:bCs/>
          <w:color w:val="auto"/>
          <w:sz w:val="28"/>
          <w:szCs w:val="28"/>
          <w:highlight w:val="none"/>
          <w:lang w:val="en-US" w:eastAsia="zh-CN"/>
        </w:rPr>
        <w:t xml:space="preserve">-</w:t>
      </w:r>
      <w:r>
        <w:rPr>
          <w:rFonts w:hint="eastAsia" w:ascii="仿宋" w:hAnsi="仿宋" w:eastAsia="仿宋" w:cs="仿宋"/>
          <w:b/>
          <w:bCs/>
          <w:color w:val="auto"/>
          <w:sz w:val="28"/>
          <w:szCs w:val="28"/>
          <w:highlight w:val="none"/>
        </w:rPr>
        <w:t xml:space="preserve">(4)项中提供</w:t>
      </w:r>
      <w:r>
        <w:rPr>
          <w:rFonts w:hint="eastAsia" w:ascii="仿宋" w:hAnsi="仿宋" w:eastAsia="仿宋" w:cs="仿宋"/>
          <w:b/>
          <w:bCs/>
          <w:color w:val="auto"/>
          <w:sz w:val="28"/>
          <w:szCs w:val="28"/>
          <w:highlight w:val="none"/>
          <w:lang w:val="en-US" w:eastAsia="zh-CN"/>
        </w:rPr>
        <w:t xml:space="preserve">人员</w:t>
      </w:r>
      <w:r>
        <w:rPr>
          <w:rFonts w:hint="eastAsia" w:ascii="仿宋" w:hAnsi="仿宋" w:eastAsia="仿宋" w:cs="仿宋"/>
          <w:b/>
          <w:bCs/>
          <w:color w:val="auto"/>
          <w:sz w:val="28"/>
          <w:szCs w:val="28"/>
          <w:highlight w:val="none"/>
        </w:rPr>
        <w:t xml:space="preserve">相关证书（荣誉）以及投标人为其缴纳的自</w:t>
      </w:r>
      <w:r>
        <w:rPr>
          <w:rFonts w:hint="eastAsia" w:ascii="仿宋" w:hAnsi="仿宋" w:eastAsia="仿宋" w:cs="仿宋"/>
          <w:b/>
          <w:bCs/>
          <w:color w:val="auto"/>
          <w:sz w:val="28"/>
          <w:szCs w:val="28"/>
          <w:highlight w:val="none"/>
          <w:lang w:eastAsia="zh-CN"/>
        </w:rPr>
        <w:t xml:space="preserve">2025年10月以来任意一个月的社保证明（扫描件并加盖投标人电子签章），未提供或提供不全的本项不得分。</w:t>
      </w:r>
      <w:r/>
    </w:p>
    <w:p>
      <w:pPr>
        <w:jc w:val="center"/>
        <w:keepLines w:val="0"/>
        <w:keepNext w:val="0"/>
        <w:pageBreakBefore w:val="0"/>
        <w:spacing w:line="520" w:lineRule="exact"/>
        <w:widowControl w:val="off"/>
        <w:rPr>
          <w:rFonts w:hint="eastAsia" w:ascii="仿宋" w:hAnsi="仿宋" w:eastAsia="仿宋"/>
          <w:b/>
          <w:bCs/>
          <w:color w:val="auto"/>
          <w:sz w:val="36"/>
          <w:szCs w:val="36"/>
          <w:highlight w:val="none"/>
        </w:rPr>
        <w:sectPr>
          <w:headerReference w:type="default" r:id="rId10"/>
          <w:footerReference w:type="default" r:id="rId13"/>
          <w:footnotePr/>
          <w:endnotePr/>
          <w:type w:val="nextPage"/>
          <w:pgSz w:w="11906" w:h="16838" w:orient="portrait"/>
          <w:pgMar w:top="1560" w:right="1418" w:bottom="1440" w:left="1797" w:header="851" w:footer="992" w:gutter="0"/>
          <w:pgNumType w:start="1"/>
          <w:cols w:num="1" w:sep="0" w:space="1701" w:equalWidth="1"/>
          <w:docGrid w:linePitch="360"/>
        </w:sectPr>
        <w:outlineLvl w:val="9"/>
      </w:pPr>
      <w:r>
        <w:rPr>
          <w:rFonts w:hint="eastAsia" w:ascii="仿宋" w:hAnsi="仿宋" w:eastAsia="仿宋"/>
          <w:b/>
          <w:bCs/>
          <w:color w:val="auto"/>
          <w:sz w:val="36"/>
          <w:szCs w:val="36"/>
          <w:highlight w:val="none"/>
        </w:rPr>
      </w:r>
      <w:r/>
    </w:p>
    <w:p>
      <w:pPr>
        <w:jc w:val="center"/>
        <w:keepLines w:val="0"/>
        <w:keepNext w:val="0"/>
        <w:pageBreakBefore w:val="0"/>
        <w:spacing w:line="520" w:lineRule="exact"/>
        <w:widowControl w:val="off"/>
        <w:rPr>
          <w:rFonts w:hint="eastAsia" w:ascii="仿宋" w:hAnsi="仿宋" w:eastAsia="仿宋"/>
          <w:b/>
          <w:color w:val="auto"/>
          <w:sz w:val="36"/>
          <w:szCs w:val="36"/>
          <w:highlight w:val="none"/>
        </w:rPr>
        <w:outlineLvl w:val="9"/>
      </w:pPr>
      <w:r>
        <w:rPr>
          <w:rFonts w:hint="eastAsia" w:ascii="仿宋" w:hAnsi="仿宋" w:eastAsia="仿宋"/>
          <w:b/>
          <w:color w:val="auto"/>
          <w:sz w:val="36"/>
          <w:szCs w:val="36"/>
          <w:highlight w:val="none"/>
        </w:rPr>
        <w:t xml:space="preserve">第四章  合同格式及条款</w:t>
      </w:r>
      <w:r/>
    </w:p>
    <w:p>
      <w:pPr>
        <w:ind w:firstLine="560"/>
        <w:keepLines w:val="0"/>
        <w:keepNext w:val="0"/>
        <w:pageBreakBefore w:val="0"/>
        <w:spacing w:line="520" w:lineRule="exact"/>
        <w:tabs>
          <w:tab w:val="left" w:pos="180" w:leader="none"/>
        </w:tabs>
        <w:rPr>
          <w:rFonts w:hint="eastAsia" w:ascii="仿宋" w:hAnsi="仿宋" w:eastAsia="仿宋"/>
          <w:color w:val="auto"/>
          <w:sz w:val="32"/>
          <w:highlight w:val="none"/>
        </w:rPr>
        <w:outlineLvl w:val="9"/>
      </w:pPr>
      <w:r>
        <w:rPr>
          <w:rFonts w:hint="eastAsia" w:ascii="仿宋" w:hAnsi="仿宋" w:eastAsia="仿宋"/>
          <w:bCs/>
          <w:color w:val="auto"/>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908"/>
        <w:ind w:firstLine="3066"/>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r>
      <w:r/>
    </w:p>
    <w:p>
      <w:pPr>
        <w:jc w:val="center"/>
        <w:spacing w:line="500" w:lineRule="exact"/>
        <w:rPr>
          <w:rFonts w:hint="eastAsia" w:ascii="仿宋" w:hAnsi="仿宋" w:eastAsia="仿宋" w:cs="仿宋"/>
          <w:color w:val="auto"/>
          <w:sz w:val="28"/>
          <w:szCs w:val="28"/>
          <w:highlight w:val="none"/>
        </w:rPr>
      </w:pPr>
      <w:r>
        <w:rPr>
          <w:rFonts w:hint="eastAsia" w:ascii="仿宋" w:hAnsi="仿宋" w:eastAsia="仿宋" w:cs="仿宋"/>
          <w:b/>
          <w:color w:val="auto"/>
          <w:sz w:val="32"/>
          <w:szCs w:val="32"/>
          <w:highlight w:val="none"/>
        </w:rPr>
        <w:t xml:space="preserve">一、合同格式</w:t>
      </w:r>
      <w:r/>
    </w:p>
    <w:p>
      <w:pPr>
        <w:jc w:val="left"/>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 江苏财经职业技术学院</w:t>
      </w:r>
      <w:r/>
    </w:p>
    <w:p>
      <w:pPr>
        <w:pStyle w:val="979"/>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 </w:t>
      </w:r>
      <w:r/>
    </w:p>
    <w:p>
      <w:pPr>
        <w:pStyle w:val="979"/>
        <w:ind w:firstLine="635"/>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甲、乙双方根据</w:t>
      </w:r>
      <w:r>
        <w:rPr>
          <w:rFonts w:hint="eastAsia" w:ascii="仿宋" w:hAnsi="仿宋" w:eastAsia="仿宋" w:cs="仿宋"/>
          <w:color w:val="auto"/>
          <w:sz w:val="28"/>
          <w:szCs w:val="28"/>
          <w:highlight w:val="none"/>
          <w:u w:val="single"/>
        </w:rPr>
        <w:t xml:space="preserve">项目编号</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的</w:t>
      </w:r>
      <w:r>
        <w:rPr>
          <w:rFonts w:hint="eastAsia" w:ascii="仿宋" w:hAnsi="仿宋" w:eastAsia="仿宋" w:cs="仿宋"/>
          <w:color w:val="auto"/>
          <w:sz w:val="28"/>
          <w:szCs w:val="28"/>
          <w:highlight w:val="none"/>
          <w:u w:val="single"/>
          <w:lang w:eastAsia="zh-CN"/>
        </w:rPr>
        <w:t xml:space="preserve"> 2026年校园安保服务</w:t>
      </w:r>
      <w:r>
        <w:rPr>
          <w:rFonts w:hint="eastAsia" w:ascii="仿宋" w:hAnsi="仿宋" w:eastAsia="仿宋" w:cs="仿宋"/>
          <w:color w:val="auto"/>
          <w:sz w:val="28"/>
          <w:szCs w:val="28"/>
          <w:highlight w:val="none"/>
        </w:rPr>
        <w:t xml:space="preserve">采购项目采购结果及招标文件的要求,经协商一致,达成如下服务合同:</w:t>
      </w:r>
      <w:r/>
    </w:p>
    <w:p>
      <w:pPr>
        <w:pStyle w:val="979"/>
        <w:ind w:left="-359" w:firstLine="963"/>
        <w:spacing w:line="500" w:lineRule="exact"/>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rPr>
        <w:t xml:space="preserve">一</w:t>
      </w:r>
      <w:r>
        <w:rPr>
          <w:rFonts w:hint="eastAsia"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服务</w:t>
      </w:r>
      <w:r>
        <w:rPr>
          <w:rFonts w:hint="eastAsia" w:ascii="仿宋" w:hAnsi="仿宋" w:eastAsia="仿宋" w:cs="仿宋"/>
          <w:color w:val="auto"/>
          <w:sz w:val="28"/>
          <w:highlight w:val="none"/>
        </w:rPr>
        <w:t xml:space="preserve">及数量</w:t>
      </w:r>
      <w:r/>
    </w:p>
    <w:p>
      <w:pPr>
        <w:pStyle w:val="979"/>
        <w:ind w:firstLine="560"/>
        <w:spacing w:line="50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本合同所提供的</w:t>
      </w:r>
      <w:r>
        <w:rPr>
          <w:rFonts w:hint="eastAsia" w:ascii="仿宋" w:hAnsi="仿宋" w:eastAsia="仿宋" w:cs="仿宋"/>
          <w:color w:val="auto"/>
          <w:sz w:val="28"/>
          <w:szCs w:val="24"/>
          <w:highlight w:val="none"/>
          <w:lang w:val="en-US" w:eastAsia="zh-CN"/>
        </w:rPr>
        <w:t xml:space="preserve">服务</w:t>
      </w:r>
      <w:r>
        <w:rPr>
          <w:rFonts w:hint="eastAsia" w:ascii="仿宋" w:hAnsi="仿宋" w:eastAsia="仿宋" w:cs="仿宋"/>
          <w:color w:val="auto"/>
          <w:sz w:val="28"/>
          <w:szCs w:val="24"/>
          <w:highlight w:val="none"/>
        </w:rPr>
        <w:t xml:space="preserve">及数量详见“项目</w:t>
      </w:r>
      <w:r>
        <w:rPr>
          <w:rFonts w:hint="eastAsia" w:ascii="仿宋" w:hAnsi="仿宋" w:eastAsia="仿宋" w:cs="仿宋"/>
          <w:color w:val="auto"/>
          <w:sz w:val="28"/>
          <w:highlight w:val="none"/>
        </w:rPr>
        <w:t xml:space="preserve">采购需求</w:t>
      </w:r>
      <w:r>
        <w:rPr>
          <w:rFonts w:hint="eastAsia" w:ascii="仿宋" w:hAnsi="仿宋" w:eastAsia="仿宋" w:cs="仿宋"/>
          <w:color w:val="auto"/>
          <w:sz w:val="28"/>
          <w:szCs w:val="24"/>
          <w:highlight w:val="none"/>
        </w:rPr>
        <w:t xml:space="preserve">”。</w:t>
      </w:r>
      <w:r/>
    </w:p>
    <w:p>
      <w:pPr>
        <w:pStyle w:val="979"/>
        <w:ind w:left="-359" w:firstLine="963"/>
        <w:spacing w:line="5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二、合同金额</w:t>
      </w:r>
      <w:r/>
    </w:p>
    <w:p>
      <w:pPr>
        <w:pStyle w:val="979"/>
        <w:ind w:firstLine="495"/>
        <w:spacing w:line="50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本合同的总金额(大写)为</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 xml:space="preserve">人民币，分项价格详见乙方提交的</w:t>
      </w:r>
      <w:r>
        <w:rPr>
          <w:rFonts w:hint="eastAsia" w:ascii="仿宋" w:hAnsi="仿宋" w:eastAsia="仿宋" w:cs="仿宋"/>
          <w:color w:val="auto"/>
          <w:sz w:val="28"/>
          <w:szCs w:val="24"/>
          <w:highlight w:val="none"/>
          <w:lang w:val="en-US" w:eastAsia="zh-CN"/>
        </w:rPr>
        <w:t xml:space="preserve">投标</w:t>
      </w:r>
      <w:r>
        <w:rPr>
          <w:rFonts w:hint="eastAsia" w:ascii="仿宋" w:hAnsi="仿宋" w:eastAsia="仿宋" w:cs="仿宋"/>
          <w:color w:val="auto"/>
          <w:sz w:val="28"/>
          <w:szCs w:val="24"/>
          <w:highlight w:val="none"/>
        </w:rPr>
        <w:t xml:space="preserve">报价表。</w:t>
      </w:r>
      <w:r/>
    </w:p>
    <w:p>
      <w:pPr>
        <w:pStyle w:val="979"/>
        <w:numPr>
          <w:ilvl w:val="0"/>
          <w:numId w:val="0"/>
        </w:numPr>
        <w:ind w:left="604"/>
        <w:spacing w:line="5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三、服务</w:t>
      </w:r>
      <w:r>
        <w:rPr>
          <w:rFonts w:hint="eastAsia" w:ascii="仿宋" w:hAnsi="仿宋" w:eastAsia="仿宋" w:cs="仿宋"/>
          <w:color w:val="auto"/>
          <w:sz w:val="28"/>
          <w:highlight w:val="none"/>
        </w:rPr>
        <w:t xml:space="preserve">时间和地点</w:t>
      </w:r>
      <w:r/>
    </w:p>
    <w:p>
      <w:pPr>
        <w:numPr>
          <w:ilvl w:val="0"/>
          <w:numId w:val="5"/>
        </w:numPr>
        <w:ind w:left="0" w:firstLine="640"/>
        <w:spacing w:line="480" w:lineRule="exact"/>
        <w:rPr>
          <w:rFonts w:hint="eastAsia" w:ascii="仿宋" w:hAnsi="仿宋" w:eastAsia="仿宋" w:cs="仿宋"/>
          <w:color w:val="auto"/>
          <w:sz w:val="28"/>
          <w:highlight w:val="none"/>
        </w:rPr>
      </w:pPr>
      <w:r>
        <w:rPr>
          <w:rFonts w:hint="eastAsia" w:ascii="仿宋" w:hAnsi="仿宋" w:eastAsia="仿宋" w:cs="仿宋"/>
          <w:bCs/>
          <w:color w:val="auto"/>
          <w:sz w:val="28"/>
          <w:szCs w:val="28"/>
          <w:highlight w:val="none"/>
          <w:lang w:val="en-US" w:eastAsia="zh-CN"/>
        </w:rPr>
        <w:t xml:space="preserve">服务期限：</w:t>
      </w:r>
      <w:r>
        <w:rPr>
          <w:rFonts w:hint="eastAsia" w:ascii="仿宋" w:hAnsi="仿宋" w:eastAsia="仿宋"/>
          <w:color w:val="auto"/>
          <w:sz w:val="28"/>
          <w:szCs w:val="28"/>
          <w:highlight w:val="none"/>
        </w:rPr>
        <w:t xml:space="preserve">服务期</w:t>
      </w:r>
      <w:r>
        <w:rPr>
          <w:rFonts w:hint="eastAsia" w:ascii="仿宋" w:hAnsi="仿宋" w:eastAsia="仿宋"/>
          <w:color w:val="auto"/>
          <w:sz w:val="28"/>
          <w:szCs w:val="28"/>
          <w:highlight w:val="none"/>
          <w:lang w:val="en-US" w:eastAsia="zh-CN"/>
        </w:rPr>
        <w:t xml:space="preserve">为7个月，即</w:t>
      </w:r>
      <w:r>
        <w:rPr>
          <w:rFonts w:hint="eastAsia" w:ascii="仿宋" w:hAnsi="仿宋" w:eastAsia="仿宋"/>
          <w:color w:val="auto"/>
          <w:sz w:val="28"/>
          <w:szCs w:val="28"/>
          <w:highlight w:val="none"/>
        </w:rPr>
        <w:t xml:space="preserve">202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月1日至202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lang w:val="en-US" w:eastAsia="zh-CN"/>
        </w:rPr>
        <w:t xml:space="preserve">12</w:t>
      </w:r>
      <w:r>
        <w:rPr>
          <w:rFonts w:hint="eastAsia" w:ascii="仿宋" w:hAnsi="仿宋" w:eastAsia="仿宋"/>
          <w:color w:val="auto"/>
          <w:sz w:val="28"/>
          <w:szCs w:val="28"/>
          <w:highlight w:val="none"/>
        </w:rPr>
        <w:t xml:space="preserve">月31日。服务期满</w:t>
      </w:r>
      <w:r>
        <w:rPr>
          <w:rFonts w:hint="eastAsia" w:ascii="仿宋" w:hAnsi="仿宋" w:eastAsia="仿宋"/>
          <w:color w:val="auto"/>
          <w:sz w:val="28"/>
          <w:szCs w:val="28"/>
          <w:highlight w:val="none"/>
          <w:lang w:val="en-US" w:eastAsia="zh-CN"/>
        </w:rPr>
        <w:t xml:space="preserve">后</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经过</w:t>
      </w:r>
      <w:r>
        <w:rPr>
          <w:rFonts w:hint="eastAsia" w:ascii="仿宋" w:hAnsi="仿宋" w:eastAsia="仿宋"/>
          <w:color w:val="auto"/>
          <w:sz w:val="28"/>
          <w:szCs w:val="28"/>
          <w:highlight w:val="none"/>
        </w:rPr>
        <w:t xml:space="preserve">考核合格并经校方同意后可续签</w:t>
      </w:r>
      <w:r>
        <w:rPr>
          <w:rFonts w:hint="eastAsia" w:ascii="仿宋" w:hAnsi="仿宋" w:eastAsia="仿宋"/>
          <w:color w:val="auto"/>
          <w:sz w:val="28"/>
          <w:szCs w:val="28"/>
          <w:highlight w:val="none"/>
          <w:lang w:val="en-US" w:eastAsia="zh-CN"/>
        </w:rPr>
        <w:t xml:space="preserve">1年</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 </w:t>
      </w:r>
      <w:r/>
    </w:p>
    <w:p>
      <w:pPr>
        <w:numPr>
          <w:ilvl w:val="0"/>
          <w:numId w:val="5"/>
        </w:numPr>
        <w:ind w:left="0" w:firstLine="640"/>
        <w:spacing w:line="480" w:lineRule="exact"/>
        <w:rPr>
          <w:rFonts w:hint="eastAsia" w:ascii="仿宋" w:hAnsi="仿宋" w:eastAsia="仿宋" w:cs="仿宋"/>
          <w:color w:val="auto"/>
          <w:sz w:val="28"/>
          <w:highlight w:val="none"/>
        </w:rPr>
      </w:pPr>
      <w:r>
        <w:rPr>
          <w:rFonts w:hint="eastAsia" w:ascii="仿宋" w:hAnsi="仿宋" w:eastAsia="仿宋" w:cs="仿宋"/>
          <w:bCs/>
          <w:color w:val="auto"/>
          <w:sz w:val="28"/>
          <w:szCs w:val="28"/>
          <w:highlight w:val="none"/>
        </w:rPr>
        <w:t xml:space="preserve">服务地点：由</w:t>
      </w:r>
      <w:r>
        <w:rPr>
          <w:rFonts w:hint="eastAsia" w:ascii="仿宋" w:hAnsi="仿宋" w:eastAsia="仿宋" w:cs="仿宋"/>
          <w:bCs/>
          <w:color w:val="auto"/>
          <w:sz w:val="28"/>
          <w:szCs w:val="28"/>
          <w:highlight w:val="none"/>
          <w:lang w:val="en-US" w:eastAsia="zh-CN"/>
        </w:rPr>
        <w:t xml:space="preserve">甲方</w:t>
      </w:r>
      <w:r>
        <w:rPr>
          <w:rFonts w:hint="eastAsia" w:ascii="仿宋" w:hAnsi="仿宋" w:eastAsia="仿宋" w:cs="仿宋"/>
          <w:bCs/>
          <w:color w:val="auto"/>
          <w:sz w:val="28"/>
          <w:szCs w:val="28"/>
          <w:highlight w:val="none"/>
        </w:rPr>
        <w:t xml:space="preserve">指定</w:t>
      </w:r>
      <w:r>
        <w:rPr>
          <w:rFonts w:hint="eastAsia" w:ascii="仿宋" w:hAnsi="仿宋" w:eastAsia="仿宋" w:cs="仿宋"/>
          <w:color w:val="auto"/>
          <w:sz w:val="28"/>
          <w:szCs w:val="28"/>
          <w:highlight w:val="none"/>
        </w:rPr>
        <w:t xml:space="preserve">。</w:t>
      </w:r>
      <w:r/>
    </w:p>
    <w:p>
      <w:pPr>
        <w:pStyle w:val="979"/>
        <w:ind w:left="-357" w:firstLine="963"/>
        <w:spacing w:line="5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四、付款</w:t>
      </w:r>
      <w:r/>
    </w:p>
    <w:p>
      <w:pPr>
        <w:pStyle w:val="979"/>
        <w:ind w:firstLine="560"/>
        <w:spacing w:line="50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本合同的付款条件在招标文件中有明确规定。</w:t>
      </w:r>
      <w:r/>
    </w:p>
    <w:p>
      <w:pPr>
        <w:pStyle w:val="979"/>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五、验收</w:t>
      </w:r>
      <w:r/>
    </w:p>
    <w:p>
      <w:pPr>
        <w:pStyle w:val="979"/>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甲方按招标文件相关要求进行。如需委托第三方验收，第三方是指:</w:t>
      </w:r>
      <w:r>
        <w:rPr>
          <w:rFonts w:hint="eastAsia" w:ascii="仿宋" w:hAnsi="仿宋" w:eastAsia="仿宋" w:cs="仿宋"/>
          <w:color w:val="auto"/>
          <w:sz w:val="28"/>
          <w:szCs w:val="28"/>
          <w:highlight w:val="none"/>
          <w:u w:val="single"/>
          <w:lang w:val="en-US"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，验收费用由甲方承担。因乙方交付的货物不符合标准导致甲方重复支出的验收费用，由乙方承担。 </w:t>
      </w:r>
      <w:r/>
    </w:p>
    <w:p>
      <w:pPr>
        <w:pStyle w:val="979"/>
        <w:ind w:firstLine="562"/>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六、合同纠纷处理</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本合同执行过程中发生纠纷，由甲乙双方协商解决，若协商不成，</w:t>
      </w:r>
      <w:r>
        <w:rPr>
          <w:rFonts w:hint="eastAsia" w:ascii="仿宋" w:hAnsi="仿宋" w:eastAsia="仿宋" w:cs="仿宋"/>
          <w:color w:val="auto"/>
          <w:sz w:val="28"/>
          <w:szCs w:val="28"/>
          <w:highlight w:val="none"/>
          <w:lang w:eastAsia="zh-CN"/>
        </w:rPr>
        <w:t xml:space="preserve">作</w:t>
      </w:r>
      <w:r>
        <w:rPr>
          <w:rFonts w:hint="eastAsia" w:ascii="仿宋" w:hAnsi="仿宋" w:eastAsia="仿宋" w:cs="仿宋"/>
          <w:color w:val="auto"/>
          <w:sz w:val="28"/>
          <w:szCs w:val="28"/>
          <w:highlight w:val="none"/>
        </w:rPr>
        <w:t xml:space="preserve">如下</w:t>
      </w:r>
      <w:r>
        <w:rPr>
          <w:rFonts w:hint="eastAsia" w:ascii="仿宋" w:hAnsi="仿宋" w:eastAsia="仿宋" w:cs="仿宋"/>
          <w:color w:val="auto"/>
          <w:sz w:val="28"/>
          <w:szCs w:val="28"/>
          <w:highlight w:val="none"/>
          <w:u w:val="single"/>
        </w:rPr>
        <w:t xml:space="preserve"> 2  </w:t>
      </w:r>
      <w:r>
        <w:rPr>
          <w:rFonts w:hint="eastAsia" w:ascii="仿宋" w:hAnsi="仿宋" w:eastAsia="仿宋" w:cs="仿宋"/>
          <w:color w:val="auto"/>
          <w:sz w:val="28"/>
          <w:szCs w:val="28"/>
          <w:highlight w:val="none"/>
        </w:rPr>
        <w:t xml:space="preserve">处理: </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1、申请仲裁。选定仲裁机构为淮安市仲裁委员会。 </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2、提起诉讼。约定由采购人所在地法院管辖。 </w:t>
      </w:r>
      <w:r/>
    </w:p>
    <w:p>
      <w:pPr>
        <w:ind w:firstLine="548"/>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七、合同生效</w:t>
      </w:r>
      <w:r>
        <w:rPr>
          <w:rFonts w:hint="eastAsia" w:ascii="仿宋" w:hAnsi="仿宋" w:eastAsia="仿宋" w:cs="仿宋"/>
          <w:color w:val="auto"/>
          <w:sz w:val="28"/>
          <w:szCs w:val="28"/>
          <w:highlight w:val="none"/>
          <w:lang w:eastAsia="zh-CN"/>
        </w:rPr>
        <w:t xml:space="preserve">及其他</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本合同经甲方、乙方签字盖章生效。如有变动，必须经甲方、乙方协商一致方可更改。</w:t>
      </w:r>
      <w:r>
        <w:rPr>
          <w:rFonts w:hint="eastAsia" w:ascii="仿宋" w:hAnsi="仿宋" w:eastAsia="仿宋" w:cs="仿宋"/>
          <w:color w:val="auto"/>
          <w:sz w:val="28"/>
          <w:szCs w:val="28"/>
          <w:highlight w:val="none"/>
          <w:lang w:eastAsia="zh-CN"/>
        </w:rPr>
        <w:t xml:space="preserve">本合同一式</w:t>
      </w:r>
      <w:r>
        <w:rPr>
          <w:rFonts w:hint="eastAsia" w:ascii="仿宋" w:hAnsi="仿宋" w:eastAsia="仿宋" w:cs="仿宋"/>
          <w:color w:val="auto"/>
          <w:sz w:val="28"/>
          <w:szCs w:val="28"/>
          <w:highlight w:val="none"/>
          <w:lang w:val="en-US" w:eastAsia="zh-CN"/>
        </w:rPr>
        <w:t xml:space="preserve">陆</w:t>
      </w:r>
      <w:r>
        <w:rPr>
          <w:rFonts w:hint="eastAsia" w:ascii="仿宋" w:hAnsi="仿宋" w:eastAsia="仿宋" w:cs="仿宋"/>
          <w:color w:val="auto"/>
          <w:sz w:val="28"/>
          <w:szCs w:val="28"/>
          <w:highlight w:val="none"/>
          <w:lang w:eastAsia="zh-CN"/>
        </w:rPr>
        <w:t xml:space="preserve">份</w:t>
      </w:r>
      <w:r>
        <w:rPr>
          <w:rFonts w:hint="eastAsia" w:ascii="仿宋" w:hAnsi="仿宋" w:eastAsia="仿宋" w:cs="仿宋"/>
          <w:color w:val="auto"/>
          <w:sz w:val="28"/>
          <w:szCs w:val="28"/>
          <w:highlight w:val="none"/>
        </w:rPr>
        <w:t xml:space="preserve">，甲方</w:t>
      </w:r>
      <w:r>
        <w:rPr>
          <w:rFonts w:hint="eastAsia" w:ascii="仿宋" w:hAnsi="仿宋" w:eastAsia="仿宋" w:cs="仿宋"/>
          <w:color w:val="auto"/>
          <w:sz w:val="28"/>
          <w:szCs w:val="28"/>
          <w:highlight w:val="none"/>
          <w:lang w:val="en-US" w:eastAsia="zh-CN"/>
        </w:rPr>
        <w:t xml:space="preserve">肆份</w:t>
      </w:r>
      <w:r>
        <w:rPr>
          <w:rFonts w:hint="eastAsia" w:ascii="仿宋" w:hAnsi="仿宋" w:eastAsia="仿宋" w:cs="仿宋"/>
          <w:color w:val="auto"/>
          <w:sz w:val="28"/>
          <w:szCs w:val="28"/>
          <w:highlight w:val="none"/>
        </w:rPr>
        <w:t xml:space="preserve">、乙方</w:t>
      </w:r>
      <w:r>
        <w:rPr>
          <w:rFonts w:hint="eastAsia" w:ascii="仿宋" w:hAnsi="仿宋" w:eastAsia="仿宋" w:cs="仿宋"/>
          <w:color w:val="auto"/>
          <w:sz w:val="28"/>
          <w:szCs w:val="28"/>
          <w:highlight w:val="none"/>
          <w:lang w:val="en-US" w:eastAsia="zh-CN"/>
        </w:rPr>
        <w:t xml:space="preserve">贰</w:t>
      </w:r>
      <w:r>
        <w:rPr>
          <w:rFonts w:hint="eastAsia" w:ascii="仿宋" w:hAnsi="仿宋" w:eastAsia="仿宋" w:cs="仿宋"/>
          <w:color w:val="auto"/>
          <w:sz w:val="28"/>
          <w:szCs w:val="28"/>
          <w:highlight w:val="none"/>
        </w:rPr>
        <w:t xml:space="preserve">份</w:t>
      </w:r>
      <w:r>
        <w:rPr>
          <w:rFonts w:hint="eastAsia" w:ascii="仿宋" w:hAnsi="仿宋" w:eastAsia="仿宋" w:cs="仿宋"/>
          <w:color w:val="auto"/>
          <w:sz w:val="28"/>
          <w:szCs w:val="28"/>
          <w:highlight w:val="none"/>
        </w:rPr>
        <w:t xml:space="preserve">。</w:t>
      </w:r>
      <w:r/>
    </w:p>
    <w:p>
      <w:pPr>
        <w:ind w:firstLine="548"/>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八、组成本合同的文件包括</w:t>
      </w:r>
      <w:r/>
    </w:p>
    <w:p>
      <w:pPr>
        <w:ind w:firstLine="565"/>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1、合同格式及条款；</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2、招标文件和乙方的投标文件； </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3、中标通知书； </w:t>
      </w:r>
      <w:r/>
    </w:p>
    <w:p>
      <w:pPr>
        <w:ind w:firstLine="560"/>
        <w:spacing w:line="500" w:lineRule="exact"/>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rPr>
        <w:t xml:space="preserve">4、甲乙双方商定的其他必要文件。上述合同文件内容互为补充，如有不明确，由甲方负责解释。</w:t>
      </w:r>
      <w:r/>
    </w:p>
    <w:p>
      <w:pPr>
        <w:jc w:val="center"/>
        <w:spacing w:line="56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center"/>
        <w:spacing w:line="560" w:lineRule="exact"/>
        <w:rPr>
          <w:rFonts w:hint="eastAsia" w:ascii="仿宋" w:hAnsi="仿宋" w:eastAsia="仿宋" w:cs="仿宋"/>
          <w:b/>
          <w:bCs/>
          <w:color w:val="auto"/>
          <w:sz w:val="32"/>
          <w:szCs w:val="32"/>
          <w:highlight w:val="none"/>
        </w:rPr>
        <w:sectPr>
          <w:footnotePr/>
          <w:endnotePr/>
          <w:type w:val="nextPage"/>
          <w:pgSz w:w="11906" w:h="16838" w:orient="portrait"/>
          <w:pgMar w:top="1560" w:right="1418" w:bottom="1440" w:left="1797" w:header="851" w:footer="992" w:gutter="0"/>
          <w:cols w:num="1" w:sep="0" w:space="1701" w:equalWidth="1"/>
          <w:docGrid w:linePitch="360"/>
        </w:sectPr>
      </w:pPr>
      <w:r>
        <w:rPr>
          <w:rFonts w:hint="eastAsia" w:ascii="仿宋" w:hAnsi="仿宋" w:eastAsia="仿宋" w:cs="仿宋"/>
          <w:b/>
          <w:bCs/>
          <w:color w:val="auto"/>
          <w:sz w:val="32"/>
          <w:szCs w:val="32"/>
          <w:highlight w:val="none"/>
        </w:rPr>
      </w:r>
      <w:r/>
    </w:p>
    <w:p>
      <w:pPr>
        <w:jc w:val="center"/>
        <w:spacing w:line="5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32"/>
          <w:szCs w:val="32"/>
          <w:highlight w:val="none"/>
        </w:rPr>
        <w:t xml:space="preserve">二、合同条款</w:t>
      </w:r>
      <w:r/>
    </w:p>
    <w:p>
      <w:pPr>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根据中华人民共和国有关</w:t>
      </w:r>
      <w:r>
        <w:rPr>
          <w:rFonts w:hint="eastAsia" w:ascii="仿宋" w:hAnsi="仿宋" w:eastAsia="仿宋" w:cs="仿宋"/>
          <w:color w:val="auto"/>
          <w:sz w:val="28"/>
          <w:szCs w:val="28"/>
          <w:highlight w:val="none"/>
          <w:lang w:eastAsia="zh-CN"/>
        </w:rPr>
        <w:t xml:space="preserve">法律法规</w:t>
      </w:r>
      <w:r>
        <w:rPr>
          <w:rFonts w:hint="eastAsia" w:ascii="仿宋" w:hAnsi="仿宋" w:eastAsia="仿宋" w:cs="仿宋"/>
          <w:color w:val="auto"/>
          <w:sz w:val="28"/>
          <w:szCs w:val="28"/>
          <w:highlight w:val="none"/>
        </w:rPr>
        <w:t xml:space="preserve">及公安部的有关规定，为了保障学院的合法权益，增强学院的安全防范能力，经甲、乙双方协商，达成条款如下：</w:t>
      </w:r>
      <w:r/>
    </w:p>
    <w:p>
      <w:pPr>
        <w:jc w:val="center"/>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第一章   总  则</w:t>
      </w:r>
      <w:r/>
    </w:p>
    <w:p>
      <w:pPr>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第一条  乙方在提供保安服务过程中，应当坚持预防为主的方针，增强在甲方内部的安全防范能力，依法维护甲方正常的工作、生活和教学秩序，确保校园安全，依法维护甲方的合法权益不受侵犯。</w:t>
      </w:r>
      <w:r/>
    </w:p>
    <w:p>
      <w:pPr>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第二条  乙方的服务宗旨：社会效益第一，经济效益第二，永无止境地追求客户的安全和满意。</w:t>
      </w:r>
      <w:r/>
    </w:p>
    <w:p>
      <w:pPr>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第三条  乙方承诺：客户至上、信誉第一、遵守合同、承担责任。</w:t>
      </w:r>
      <w:r/>
    </w:p>
    <w:p>
      <w:pPr>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在服务过程中，凡因乙方服务不当或有其他过错而造成甲方人身、财产损失或损害的，由乙方负赔偿责任。</w:t>
      </w:r>
      <w:r/>
    </w:p>
    <w:p>
      <w:pPr>
        <w:jc w:val="center"/>
        <w:spacing w:before="120" w:after="12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第二章   服务内容、期限及服务费用</w:t>
      </w:r>
      <w:r/>
    </w:p>
    <w:p>
      <w:pPr>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第四条  甲方聘请乙方为其提供保安服务。</w:t>
      </w:r>
      <w:r/>
    </w:p>
    <w:p>
      <w:pPr>
        <w:ind w:firstLine="570"/>
        <w:spacing w:line="500" w:lineRule="exact"/>
        <w:tabs>
          <w:tab w:val="left" w:pos="33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根据甲方要求，乙方指派保安员</w:t>
      </w:r>
      <w:r>
        <w:rPr>
          <w:rFonts w:hint="eastAsia" w:ascii="仿宋" w:hAnsi="仿宋" w:eastAsia="仿宋" w:cs="仿宋"/>
          <w:color w:val="auto"/>
          <w:sz w:val="28"/>
          <w:szCs w:val="28"/>
          <w:highlight w:val="none"/>
          <w:lang w:val="en-US" w:eastAsia="zh-CN"/>
        </w:rPr>
        <w:t xml:space="preserve">至少43名，所有</w:t>
      </w:r>
      <w:r>
        <w:rPr>
          <w:rFonts w:hint="eastAsia" w:ascii="仿宋" w:hAnsi="仿宋" w:eastAsia="仿宋" w:cs="仿宋"/>
          <w:color w:val="auto"/>
          <w:sz w:val="28"/>
          <w:szCs w:val="28"/>
          <w:highlight w:val="none"/>
        </w:rPr>
        <w:t xml:space="preserve">保安员必须取得保安员证并持证上岗，无犯罪记录，身体健康，责任心强，体重适中，形体无缺陷，心理健康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无精神病记录</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，掌握基本安全护卫技能</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品行端正，作风正派，无</w:t>
      </w:r>
      <w:r>
        <w:rPr>
          <w:rFonts w:hint="eastAsia" w:ascii="仿宋" w:hAnsi="仿宋" w:eastAsia="仿宋" w:cs="仿宋"/>
          <w:color w:val="auto"/>
          <w:sz w:val="28"/>
          <w:szCs w:val="28"/>
          <w:highlight w:val="none"/>
          <w:lang w:val="en-US" w:eastAsia="zh-CN"/>
        </w:rPr>
        <w:t xml:space="preserve">违法犯罪</w:t>
      </w:r>
      <w:r>
        <w:rPr>
          <w:rFonts w:hint="eastAsia" w:ascii="仿宋" w:hAnsi="仿宋" w:eastAsia="仿宋" w:cs="仿宋"/>
          <w:color w:val="auto"/>
          <w:sz w:val="28"/>
          <w:szCs w:val="28"/>
          <w:highlight w:val="none"/>
        </w:rPr>
        <w:t xml:space="preserve">记录</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到岗年龄不超过50周岁，</w:t>
      </w:r>
      <w:r>
        <w:rPr>
          <w:rFonts w:hint="eastAsia" w:ascii="仿宋" w:hAnsi="仿宋" w:eastAsia="仿宋" w:cs="仿宋"/>
          <w:color w:val="auto"/>
          <w:sz w:val="28"/>
          <w:szCs w:val="28"/>
          <w:highlight w:val="none"/>
          <w:lang w:val="en-US" w:eastAsia="zh-CN"/>
        </w:rPr>
        <w:t xml:space="preserve">保安</w:t>
      </w:r>
      <w:r>
        <w:rPr>
          <w:rFonts w:hint="eastAsia" w:ascii="仿宋" w:hAnsi="仿宋" w:eastAsia="仿宋" w:cs="仿宋"/>
          <w:color w:val="auto"/>
          <w:sz w:val="28"/>
          <w:szCs w:val="28"/>
          <w:highlight w:val="none"/>
        </w:rPr>
        <w:t xml:space="preserve">平均年龄不超过40周岁，其中保安队长具有大专及以上学历，</w:t>
      </w:r>
      <w:r>
        <w:rPr>
          <w:rFonts w:hint="eastAsia" w:ascii="仿宋" w:hAnsi="仿宋" w:eastAsia="仿宋" w:cs="仿宋"/>
          <w:color w:val="auto"/>
          <w:sz w:val="28"/>
          <w:szCs w:val="28"/>
          <w:highlight w:val="none"/>
          <w:lang w:val="en-US" w:eastAsia="zh-CN"/>
        </w:rPr>
        <w:t xml:space="preserve">消防监控</w:t>
      </w:r>
      <w:r>
        <w:rPr>
          <w:rFonts w:hint="eastAsia" w:ascii="仿宋" w:hAnsi="仿宋" w:eastAsia="仿宋" w:cs="仿宋"/>
          <w:color w:val="auto"/>
          <w:sz w:val="28"/>
          <w:szCs w:val="28"/>
          <w:highlight w:val="none"/>
        </w:rPr>
        <w:t xml:space="preserve">室7</w:t>
      </w:r>
      <w:r>
        <w:rPr>
          <w:rFonts w:hint="eastAsia" w:ascii="仿宋" w:hAnsi="仿宋" w:eastAsia="仿宋" w:cs="仿宋"/>
          <w:color w:val="auto"/>
          <w:sz w:val="28"/>
          <w:szCs w:val="28"/>
          <w:highlight w:val="none"/>
          <w:lang w:val="en-US" w:eastAsia="zh-CN"/>
        </w:rPr>
        <w:t xml:space="preserve">人必须具有</w:t>
      </w:r>
      <w:r>
        <w:rPr>
          <w:rFonts w:hint="eastAsia" w:ascii="仿宋" w:hAnsi="仿宋" w:eastAsia="仿宋" w:cs="仿宋"/>
          <w:color w:val="auto"/>
          <w:sz w:val="28"/>
          <w:szCs w:val="28"/>
          <w:highlight w:val="none"/>
          <w:lang w:eastAsia="zh-CN"/>
        </w:rPr>
        <w:t xml:space="preserve">中华人民共和国人力资源和社会保障部、公安部消防局</w:t>
      </w:r>
      <w:r>
        <w:rPr>
          <w:rFonts w:hint="eastAsia" w:ascii="仿宋" w:hAnsi="仿宋" w:eastAsia="仿宋" w:cs="仿宋"/>
          <w:color w:val="auto"/>
          <w:sz w:val="28"/>
          <w:szCs w:val="28"/>
          <w:highlight w:val="none"/>
          <w:lang w:val="en-US" w:eastAsia="zh-CN"/>
        </w:rPr>
        <w:t xml:space="preserve">或应急管理部消防救援局</w:t>
      </w:r>
      <w:r>
        <w:rPr>
          <w:rFonts w:hint="eastAsia" w:ascii="仿宋" w:hAnsi="仿宋" w:eastAsia="仿宋" w:cs="仿宋"/>
          <w:color w:val="auto"/>
          <w:sz w:val="28"/>
          <w:szCs w:val="28"/>
          <w:highlight w:val="none"/>
          <w:lang w:eastAsia="zh-CN"/>
        </w:rPr>
        <w:t xml:space="preserve">颁发的建（构）筑物消防员职业资格证书</w:t>
      </w:r>
      <w:r>
        <w:rPr>
          <w:rFonts w:hint="eastAsia" w:ascii="仿宋" w:hAnsi="仿宋" w:eastAsia="仿宋" w:cs="仿宋"/>
          <w:color w:val="auto"/>
          <w:sz w:val="28"/>
          <w:szCs w:val="28"/>
          <w:highlight w:val="none"/>
        </w:rPr>
        <w:t xml:space="preserve">，3名女性保安(不超过45周岁)，4名骨干队员年龄不超过40周岁</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以上保安人员</w:t>
      </w:r>
      <w:r>
        <w:rPr>
          <w:rFonts w:hint="eastAsia" w:ascii="仿宋" w:hAnsi="仿宋" w:eastAsia="仿宋" w:cs="仿宋"/>
          <w:color w:val="auto"/>
          <w:sz w:val="28"/>
          <w:szCs w:val="28"/>
          <w:highlight w:val="none"/>
        </w:rPr>
        <w:t xml:space="preserve">进驻甲方，为其提供下列保安服务：</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1、大门安全值守：根据</w:t>
      </w:r>
      <w:r>
        <w:rPr>
          <w:rFonts w:hint="eastAsia" w:ascii="仿宋" w:hAnsi="仿宋" w:eastAsia="仿宋" w:cs="仿宋"/>
          <w:color w:val="auto"/>
          <w:sz w:val="28"/>
          <w:szCs w:val="28"/>
          <w:highlight w:val="none"/>
          <w:lang w:val="en-US" w:eastAsia="zh-CN"/>
        </w:rPr>
        <w:t xml:space="preserve">采购人</w:t>
      </w:r>
      <w:r>
        <w:rPr>
          <w:rFonts w:hint="eastAsia" w:ascii="仿宋" w:hAnsi="仿宋" w:eastAsia="仿宋" w:cs="仿宋"/>
          <w:color w:val="auto"/>
          <w:sz w:val="28"/>
          <w:szCs w:val="28"/>
          <w:highlight w:val="none"/>
        </w:rPr>
        <w:t xml:space="preserve">要求，做好大门值守工作，做好来客访问登记，物资出入登记盘查，对运出物资要逐一检查并办理登记手续。外来车辆进出及管理等，及时处置突发性事件。师生集中通行高峰期要加强进出人员、车辆管理，两位门卫队员必须立岗（上午</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0—8：</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0，中午11：:20—12：00，下午1：30—2：00，下午5：20—6：00），维持秩序，发现问题及时上报；做好大门周边的卫生、秩序、绿化、设施和文明“五包”工作。</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校园安全巡查值守：承担校园的日常安全管理。加强校园安全巡逻，及时发现校园消防、交通、治安、非法集聚、违纪违规、政治（意识形态）等安全隐患，要熟悉校园各部门（单位）所在位置及分布情况；统一着装，姿态端正；文明值班，严格交接班程序。</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消防、监控中心值班：承担消防、监控指挥中心值班工作，统一着装，姿态端正，文明值班，严格交接班程序；处置发生案件和学生求助。及时发现各种消防、监控信息，及时处理监控过程中发现的可疑信息，对监控过程中发现的情况及时进行处理和上报；要掌握消防设施的工作原理、功能和操作规程，对消防设施进行每日检查，并填写《消防控制室值班记录》。值班人员必须严格按照规定时间上下班，不得随意离岗离位和夜间睡觉；要做好前端设备巡查维护管理。</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4、乙方配合甲方每年至少开展一次治安、消防、交通专题教育和演练工作。</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5、乙方负责学校重要活动治安保卫工作。</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6、乙方委派一名学历较高的文职人员紧密配合甲方保卫部门开展日常管理工作。</w:t>
      </w:r>
      <w:r/>
    </w:p>
    <w:p>
      <w:pPr>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乙方需向甲方提供派出队员的花名册、健康证明、政审材料和每班次人员分工安排表，对应列出其姓名、性别、照片、联系电话、身份证复印件等信息，以便甲方检查核对和付费等；遇到人员、班次调整及时更新，中途调换队员要经过甲方同意并需及时提供到位。</w:t>
      </w:r>
      <w:r/>
    </w:p>
    <w:p>
      <w:pPr>
        <w:numPr>
          <w:ilvl w:val="0"/>
          <w:numId w:val="6"/>
        </w:num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s="仿宋"/>
          <w:color w:val="auto"/>
          <w:sz w:val="28"/>
          <w:szCs w:val="28"/>
          <w:highlight w:val="none"/>
        </w:rPr>
        <w:t xml:space="preserve"> 本合同履行期限从</w:t>
      </w:r>
      <w:r>
        <w:rPr>
          <w:rFonts w:hint="eastAsia" w:ascii="仿宋" w:hAnsi="仿宋" w:eastAsia="仿宋"/>
          <w:color w:val="auto"/>
          <w:sz w:val="28"/>
          <w:szCs w:val="28"/>
          <w:highlight w:val="none"/>
        </w:rPr>
        <w:t xml:space="preserve">202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月1日至202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lang w:val="en-US" w:eastAsia="zh-CN"/>
        </w:rPr>
        <w:t xml:space="preserve">12</w:t>
      </w:r>
      <w:r>
        <w:rPr>
          <w:rFonts w:hint="eastAsia" w:ascii="仿宋" w:hAnsi="仿宋" w:eastAsia="仿宋"/>
          <w:color w:val="auto"/>
          <w:sz w:val="28"/>
          <w:szCs w:val="28"/>
          <w:highlight w:val="none"/>
        </w:rPr>
        <w:t xml:space="preserve">月31日</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7个月）</w:t>
      </w:r>
      <w:r>
        <w:rPr>
          <w:rFonts w:hint="eastAsia" w:ascii="仿宋" w:hAnsi="仿宋" w:eastAsia="仿宋"/>
          <w:color w:val="auto"/>
          <w:sz w:val="28"/>
          <w:szCs w:val="28"/>
          <w:highlight w:val="none"/>
        </w:rPr>
        <w:t xml:space="preserve">。服务期满</w:t>
      </w:r>
      <w:r>
        <w:rPr>
          <w:rFonts w:hint="eastAsia" w:ascii="仿宋" w:hAnsi="仿宋" w:eastAsia="仿宋"/>
          <w:color w:val="auto"/>
          <w:sz w:val="28"/>
          <w:szCs w:val="28"/>
          <w:highlight w:val="none"/>
          <w:lang w:val="en-US" w:eastAsia="zh-CN"/>
        </w:rPr>
        <w:t xml:space="preserve">后</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经过</w:t>
      </w:r>
      <w:r>
        <w:rPr>
          <w:rFonts w:hint="eastAsia" w:ascii="仿宋" w:hAnsi="仿宋" w:eastAsia="仿宋"/>
          <w:color w:val="auto"/>
          <w:sz w:val="28"/>
          <w:szCs w:val="28"/>
          <w:highlight w:val="none"/>
        </w:rPr>
        <w:t xml:space="preserve">考核合格并经校方同意后可续签</w:t>
      </w:r>
      <w:r>
        <w:rPr>
          <w:rFonts w:hint="eastAsia" w:ascii="仿宋" w:hAnsi="仿宋" w:eastAsia="仿宋"/>
          <w:color w:val="auto"/>
          <w:sz w:val="28"/>
          <w:szCs w:val="28"/>
          <w:highlight w:val="none"/>
          <w:lang w:val="en-US" w:eastAsia="zh-CN"/>
        </w:rPr>
        <w:t xml:space="preserve">1年</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 </w:t>
      </w:r>
      <w:r/>
    </w:p>
    <w:p>
      <w:pPr>
        <w:numPr>
          <w:ilvl w:val="0"/>
          <w:numId w:val="6"/>
        </w:num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甲方按实际到本校工作的人数（不得</w:t>
      </w:r>
      <w:r>
        <w:rPr>
          <w:rFonts w:hint="eastAsia" w:ascii="仿宋" w:hAnsi="仿宋" w:eastAsia="仿宋" w:cs="仿宋"/>
          <w:color w:val="auto"/>
          <w:sz w:val="28"/>
          <w:szCs w:val="28"/>
          <w:highlight w:val="none"/>
          <w:lang w:val="en-US" w:eastAsia="zh-CN"/>
        </w:rPr>
        <w:t xml:space="preserve">低于43人</w:t>
      </w:r>
      <w:r>
        <w:rPr>
          <w:rFonts w:hint="eastAsia" w:ascii="仿宋" w:hAnsi="仿宋" w:eastAsia="仿宋" w:cs="仿宋"/>
          <w:color w:val="auto"/>
          <w:sz w:val="28"/>
          <w:szCs w:val="28"/>
          <w:highlight w:val="none"/>
        </w:rPr>
        <w:t xml:space="preserve">）向乙方支付保安服务费，年服务费为人民币：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；服务费的交付方式为：乙方开具江苏省增值税普通发票并达到甲方考核要求后，甲方按</w:t>
      </w:r>
      <w:r/>
    </w:p>
    <w:p>
      <w:pPr>
        <w:numPr>
          <w:ilvl w:val="0"/>
          <w:numId w:val="0"/>
        </w:numPr>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支付给乙方。</w:t>
      </w:r>
      <w:r/>
    </w:p>
    <w:p>
      <w:pPr>
        <w:ind w:firstLine="48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乙方派出的保安只与乙方发生劳动合同关系。</w:t>
      </w:r>
      <w:r/>
    </w:p>
    <w:p>
      <w:pPr>
        <w:jc w:val="center"/>
        <w:spacing w:before="120" w:after="12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第三章   甲方的权利和义务</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第七条  甲方应支持、关心乙方派驻的人员的工作、生活，为其提供工作、住宿（驻点队长）所需的条件。</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第八条</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为确保人员素质，甲方应积极支持乙方对保安人员的教育培训；对乙方特殊的勤务活动应给予配合。</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第九条 甲方应赋予保安队员与其职责相应的权力，保证保安队员能够顺利履行职责，负责查处甲方内部人员违反规定影响保安队员正常工作的行为。</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第十条  甲方应及时向乙方反馈保安队员的工作情况，反映存在的问题，加强对保安队员的监督、管理。对甲方认为不适宜在甲方执勤的队长或队员，甲方有权要求乙方予以调换。对甲方提出的工作整改意见、人员调整（或保留）要求，乙方不能及时整改、调整到位的，甲方有权扣发当月保安劳务费，直至终止劳务合同。</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第十一条  甲方应对乙方提出的消除事故及危险隐患合理的整改建议予以采纳，否则由此造成的损失乙方不承担责任。</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第十二条  为增强保安人员工作责任心，调动其工作积极性，甲方有权根据合同约定的乙方职责义务和学院工作实际需要，制定保安人员工作期间管理考核与奖惩制度，加强对保安人员的考核管理。经甲方考核工作不到位需要扣款的，甲方直接从乙方当月劳务费中扣除。</w:t>
      </w:r>
      <w:r/>
    </w:p>
    <w:p>
      <w:pPr>
        <w:ind w:left="0" w:firstLine="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第十三条  甲方应按本合同规定，按时付清保安服务费用，不无故拖欠。</w:t>
      </w:r>
      <w:r/>
    </w:p>
    <w:p>
      <w:pPr>
        <w:jc w:val="center"/>
        <w:spacing w:before="120" w:after="12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第四章    乙方的权利和义务</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第十四条  乙方应按合同约定及时、足额地安排素质高、适应甲方校园安保工作需要的队员到甲方进行安全保卫工作服务。乙方派驻甲方的保安队员应做到文明执勤、热情服务、礼貌待人，遵守甲方有关规章制度，认真履行岗位职责。</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第十五条  乙方派驻的保安队员行政上仍隶属乙方，接受乙方领导。进驻的保安队员同时应接受甲方的检查、监督与管理、考核。</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乙方应加强对派驻保安队员的管理、督察和培训，定期与甲方交流情况，征求意见，整改不足，对甲方特殊的勤务活动和合理要求应给予积极配合与投标。</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第十六条  乙方派驻甲方保安队员在合同规定的服务范围内，应服从甲方的调配和指挥，积极主动地按甲方的要求搞好安全防范工作，保障甲方合法权益不受侵害。</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第十七条  乙方应保证派驻人员的相对稳定，不得缺额，短期（一周内）缺额的由乙方安排人员加班替补；除特殊情况外不得随意调换人员，人员调换需经甲方许可，尤其是调换驻点保安队长必须经甲方同意，新任驻点队长须经甲方面试、试用合格（试用期2个月）。对甲方认为不适合继续留在甲方工作的保安人员或队长应及时调换，撤离后产生的遗留问题由乙方负责处理。</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第十八条  乙方负责支付人员工资、社会保险费、福利、服装、装具费、税收、人身意外伤害费用及责任风险费用等各类费用；负责处理各类劳资、用工纠纷；牵头负责协调处理与保安服务有关的各类事件、纠纷。</w:t>
      </w:r>
      <w:r/>
    </w:p>
    <w:p>
      <w:pPr>
        <w:jc w:val="center"/>
        <w:spacing w:before="120" w:after="12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before="120" w:after="12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第五章  合同的变更、解除和终止</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第十九条  合同生效后，即具有法律约束力，任何一方不得随意变更或解除。需要变更或解除合同时，应提前一个月告知对方，并达成书面协议。</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第二十条  由于不可抗力的原因，使合同无法完全履行或者不必要履行时，经双方协商，可以变更或者解除合同。</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第二十一条  甲方出现本合同第二十五条第二款规定的情况的，乙方有权解除合同，同时追究甲方的违约责任。</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第二十二条  如乙方发生第四、十四、十五、十六、十七、二十四条有关约定，经甲方提出整改要求、不能整改到位或承担相应责任的，甲方有权解除合同，同时追究乙方的违约责任。</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第二十三条  合同期限届满，本合同自行终止。</w:t>
      </w:r>
      <w:r/>
    </w:p>
    <w:p>
      <w:pPr>
        <w:pStyle w:val="904"/>
        <w:numPr>
          <w:ilvl w:val="0"/>
          <w:numId w:val="0"/>
        </w:num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before="120" w:after="120"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第六章   违约责任及考核要求</w:t>
      </w:r>
      <w:r/>
    </w:p>
    <w:p>
      <w:pPr>
        <w:ind w:firstLine="57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第二十四条  乙方必须在中标后按照招标文件规定的人员配置人数提供上岗人员花名册和保安人员上岗证。上岗人员必须具备相应的资格证，否则，不予签订合同。</w:t>
      </w:r>
      <w:r/>
    </w:p>
    <w:p>
      <w:pPr>
        <w:ind w:firstLine="57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第二十五条  合同签订后，如果乙方录用不合格人员进入保安队伍，一人次扣服务费500元；未按规定进行身份核查或政审的，一人次扣服务费200元，并在规定时间内整改到位。</w:t>
      </w:r>
      <w:r/>
    </w:p>
    <w:p>
      <w:pPr>
        <w:ind w:firstLine="57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第二十六条  乙方要保证员工持证率达到100%。新上岗的保安员</w:t>
      </w:r>
      <w:r>
        <w:rPr>
          <w:rFonts w:hint="eastAsia" w:ascii="仿宋" w:hAnsi="仿宋" w:eastAsia="仿宋" w:cs="仿宋"/>
          <w:color w:val="auto"/>
          <w:sz w:val="28"/>
          <w:szCs w:val="28"/>
          <w:highlight w:val="none"/>
          <w:lang w:eastAsia="zh-CN"/>
        </w:rPr>
        <w:t xml:space="preserve">必须</w:t>
      </w:r>
      <w:r>
        <w:rPr>
          <w:rFonts w:hint="eastAsia" w:ascii="仿宋" w:hAnsi="仿宋" w:eastAsia="仿宋" w:cs="仿宋"/>
          <w:color w:val="auto"/>
          <w:sz w:val="28"/>
          <w:szCs w:val="28"/>
          <w:highlight w:val="none"/>
        </w:rPr>
        <w:t xml:space="preserve">参加资格考试取得保安员证；日常培训包括职业道德、礼仪礼貌、工作纪律、岗位职责等，要有培训记录。</w:t>
      </w:r>
      <w:r/>
    </w:p>
    <w:p>
      <w:pPr>
        <w:ind w:firstLine="57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第二十七条  乙方要有立足为</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提供优质服务的思想，必须有强有力的管理团队，有健全的规章制度和考核奖惩机制。</w:t>
      </w:r>
      <w:r/>
    </w:p>
    <w:p>
      <w:pPr>
        <w:ind w:firstLine="57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第二十八条  乙方要保持队伍相对稳定，每月员工流动率不高于3%，高出1个百分点，则扣除当月服务费的1%。因保安员正常流动（低于3%）造成临时缺岗的，保安公司应在3个工作日内补充到位。</w:t>
      </w:r>
      <w:r/>
    </w:p>
    <w:p>
      <w:pPr>
        <w:ind w:firstLine="57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第二十九条  乙方要加强内部管理。如有下列情形之一，甲方有权终止其合同，并追究相关责任；如涉嫌违法，则由司法机关追究其法律责任:</w:t>
      </w:r>
      <w:r/>
    </w:p>
    <w:p>
      <w:pPr>
        <w:ind w:firstLine="57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（1）因管理不善、安全防范措施不到位，发生重大安全责任事故的；</w:t>
      </w:r>
      <w:r/>
    </w:p>
    <w:p>
      <w:pPr>
        <w:ind w:firstLine="57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（2）在保安服务中发生严重违法违纪案件，如被治安行政处罚或逮捕判刑的；</w:t>
      </w:r>
      <w:r/>
    </w:p>
    <w:p>
      <w:pPr>
        <w:ind w:firstLine="57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（3）因工作失职造成严重后果，受到相关部门通报批评或被媒体曝光查实的。</w:t>
      </w:r>
      <w:r/>
    </w:p>
    <w:p>
      <w:pPr>
        <w:ind w:firstLine="57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第三十条  乙方应该保证员工的正当权益。如果有员工举报公司克扣员工福利，损害员工正当权益，经查证属实的，则由甲方督促乙方限期整改。在规定期限内整改不到位的，每人次每日扣除100元；每月发生3例（含3例）以上的，则扣除1%的当月管理费。</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第三十一条  乙方应当严格按照合同要求履行职责，因乙方原因造成重大事故，造成重大影响的，甲方有权扣除一定服务费，直至解除合同；乙方应当按照监管部门要求进行工作，工作应当认真负责，因乙方工作不到位、不彻底、不完善的，甲方有权进行罚款；乙方应当及时对犯错员工进行教育处罚，并及时上报监管部门，不及时处理通报的，甲方有权对乙方进行罚款。如一方因不可</w:t>
      </w:r>
      <w:r>
        <w:rPr>
          <w:rFonts w:hint="eastAsia" w:ascii="仿宋" w:hAnsi="仿宋" w:eastAsia="仿宋" w:cs="仿宋"/>
          <w:color w:val="auto"/>
          <w:sz w:val="28"/>
          <w:szCs w:val="28"/>
          <w:highlight w:val="none"/>
          <w:lang w:eastAsia="zh-CN"/>
        </w:rPr>
        <w:t xml:space="preserve">抗力</w:t>
      </w:r>
      <w:r>
        <w:rPr>
          <w:rFonts w:hint="eastAsia" w:ascii="仿宋" w:hAnsi="仿宋" w:eastAsia="仿宋" w:cs="仿宋"/>
          <w:color w:val="auto"/>
          <w:sz w:val="28"/>
          <w:szCs w:val="28"/>
          <w:highlight w:val="none"/>
        </w:rPr>
        <w:t xml:space="preserve">不能履行合同的，应当及时通知对方，以减轻可能给对方造成的损失，并在合理期限内提供证明。</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第三十二条  在合同履行过程中，如甲方发生与本合同相关的重大人身及财产损失案件的，乙方应积极协助甲方查清事实，明确责任，牵头协调、配合有关部门追查案件。因乙方队员玩忽职守、过失、不执行或不认真执行监管部门要求的，每人次每日扣除100元，乙方应承担赔偿和相关责任，赔偿费用从当月服务费中扣除，不足的由乙方另外补齐。包括门卫不尽责、未经询问和登记而让校外无关人员进校造成的损失或事故等。</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第三十三条  甲方违反本合同第六条规定，拖欠乙方劳务费，每日承担月服务费总数千分之一的逾期付款违约金；甲方连续两个月以上(含本数)无正当理由不支付劳务费的，乙方有权解除合同。</w:t>
      </w:r>
      <w:r/>
    </w:p>
    <w:p>
      <w:pPr>
        <w:ind w:firstLine="70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第三十四条  甲乙双方发生纠纷后，应协商解决。协商不成的，可向甲方所在地人民法院起诉。</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方: 江苏财经职业技术学院     乙</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方: </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单位盖章:                          单位盖章:</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代表签字:                          代表签字:</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签订</w:t>
      </w:r>
      <w:r>
        <w:rPr>
          <w:rFonts w:hint="eastAsia" w:ascii="仿宋" w:hAnsi="仿宋" w:eastAsia="仿宋" w:cs="仿宋"/>
          <w:color w:val="auto"/>
          <w:sz w:val="28"/>
          <w:szCs w:val="28"/>
          <w:highlight w:val="none"/>
        </w:rPr>
        <w:t xml:space="preserve">日期:                          </w:t>
      </w:r>
      <w:r>
        <w:rPr>
          <w:rFonts w:hint="eastAsia" w:ascii="仿宋" w:hAnsi="仿宋" w:eastAsia="仿宋" w:cs="仿宋"/>
          <w:color w:val="auto"/>
          <w:sz w:val="28"/>
          <w:szCs w:val="28"/>
          <w:highlight w:val="none"/>
          <w:lang w:eastAsia="zh-CN"/>
        </w:rPr>
        <w:t xml:space="preserve">签订</w:t>
      </w:r>
      <w:r>
        <w:rPr>
          <w:rFonts w:hint="eastAsia" w:ascii="仿宋" w:hAnsi="仿宋" w:eastAsia="仿宋" w:cs="仿宋"/>
          <w:color w:val="auto"/>
          <w:sz w:val="28"/>
          <w:szCs w:val="28"/>
          <w:highlight w:val="none"/>
        </w:rPr>
        <w:t xml:space="preserve">日期:</w:t>
      </w:r>
      <w:r/>
    </w:p>
    <w:p>
      <w:pPr>
        <w:jc w:val="center"/>
        <w:rPr>
          <w:rFonts w:hint="eastAsia" w:ascii="仿宋" w:hAnsi="仿宋" w:eastAsia="仿宋" w:cs="仿宋"/>
          <w:b/>
          <w:color w:val="auto"/>
          <w:sz w:val="36"/>
          <w:szCs w:val="36"/>
          <w:highlight w:val="none"/>
        </w:rPr>
      </w:pPr>
      <w:r>
        <w:rPr>
          <w:rFonts w:hint="eastAsia" w:ascii="仿宋" w:hAnsi="仿宋" w:eastAsia="仿宋" w:cs="仿宋"/>
          <w:b/>
          <w:bCs/>
          <w:color w:val="auto"/>
          <w:sz w:val="36"/>
          <w:szCs w:val="36"/>
          <w:highlight w:val="none"/>
        </w:rPr>
        <w:br w:type="page" w:clear="all"/>
      </w:r>
      <w:r>
        <w:rPr>
          <w:rFonts w:hint="eastAsia" w:ascii="仿宋" w:hAnsi="仿宋" w:eastAsia="仿宋" w:cs="仿宋"/>
          <w:b/>
          <w:bCs/>
          <w:color w:val="auto"/>
          <w:sz w:val="36"/>
          <w:szCs w:val="36"/>
          <w:highlight w:val="none"/>
        </w:rPr>
        <w:t xml:space="preserve">第五</w:t>
      </w:r>
      <w:r>
        <w:rPr>
          <w:rFonts w:hint="eastAsia" w:ascii="仿宋" w:hAnsi="仿宋" w:eastAsia="仿宋"/>
          <w:b/>
          <w:bCs/>
          <w:color w:val="auto"/>
          <w:sz w:val="36"/>
          <w:szCs w:val="36"/>
          <w:highlight w:val="none"/>
        </w:rPr>
        <w:t xml:space="preserve">章</w:t>
      </w:r>
      <w:r>
        <w:rPr>
          <w:rFonts w:hint="eastAsia" w:ascii="仿宋" w:hAnsi="仿宋" w:eastAsia="仿宋" w:cs="仿宋"/>
          <w:b/>
          <w:bCs/>
          <w:color w:val="auto"/>
          <w:sz w:val="36"/>
          <w:szCs w:val="36"/>
          <w:highlight w:val="none"/>
        </w:rPr>
        <w:t xml:space="preserve">  项目</w:t>
      </w:r>
      <w:r>
        <w:rPr>
          <w:rFonts w:hint="eastAsia" w:ascii="仿宋" w:hAnsi="仿宋" w:eastAsia="仿宋" w:cs="仿宋"/>
          <w:b/>
          <w:color w:val="auto"/>
          <w:sz w:val="36"/>
          <w:szCs w:val="36"/>
          <w:highlight w:val="none"/>
        </w:rPr>
        <w:t xml:space="preserve">采购需求</w:t>
      </w:r>
      <w:r/>
    </w:p>
    <w:p>
      <w:pPr>
        <w:ind w:firstLine="560"/>
        <w:spacing w:line="500" w:lineRule="exact"/>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val="zh-CN"/>
        </w:rPr>
        <w:t xml:space="preserve">一</w:t>
      </w:r>
      <w:r>
        <w:rPr>
          <w:rFonts w:hint="eastAsia" w:ascii="仿宋" w:hAnsi="仿宋" w:eastAsia="仿宋" w:cs="仿宋"/>
          <w:b/>
          <w:bCs/>
          <w:color w:val="auto"/>
          <w:sz w:val="28"/>
          <w:szCs w:val="28"/>
          <w:highlight w:val="none"/>
        </w:rPr>
        <w:t xml:space="preserve">、项目</w:t>
      </w:r>
      <w:r>
        <w:rPr>
          <w:rFonts w:hint="eastAsia" w:ascii="仿宋" w:hAnsi="仿宋" w:eastAsia="仿宋" w:cs="仿宋"/>
          <w:b/>
          <w:bCs/>
          <w:color w:val="auto"/>
          <w:sz w:val="28"/>
          <w:szCs w:val="28"/>
          <w:highlight w:val="none"/>
          <w:lang w:val="en-US" w:eastAsia="zh-CN"/>
        </w:rPr>
        <w:t xml:space="preserve">概况</w:t>
      </w:r>
      <w:r/>
    </w:p>
    <w:p>
      <w:pPr>
        <w:ind w:firstLine="560"/>
        <w:spacing w:line="480" w:lineRule="exact"/>
        <w:rPr>
          <w:rFonts w:hint="eastAsia" w:ascii="仿宋" w:hAnsi="仿宋" w:eastAsia="仿宋" w:cs="仿宋"/>
          <w:color w:val="auto"/>
          <w:sz w:val="28"/>
          <w:szCs w:val="28"/>
          <w:highlight w:val="none"/>
          <w:lang w:eastAsia="zh-CN"/>
        </w:rPr>
        <w:outlineLvl w:val="1"/>
      </w:pPr>
      <w:r>
        <w:rPr>
          <w:rFonts w:hint="eastAsia" w:ascii="仿宋" w:hAnsi="仿宋" w:eastAsia="仿宋" w:cs="仿宋"/>
          <w:bCs/>
          <w:color w:val="auto"/>
          <w:sz w:val="28"/>
          <w:szCs w:val="28"/>
          <w:highlight w:val="none"/>
        </w:rPr>
        <w:t xml:space="preserve">江苏财经职业技术学院</w:t>
      </w:r>
      <w:r>
        <w:rPr>
          <w:rFonts w:hint="default" w:ascii="Times New Roman" w:hAnsi="Times New Roman" w:eastAsia="仿宋" w:cs="Times New Roman"/>
          <w:color w:val="auto"/>
          <w:sz w:val="28"/>
          <w:szCs w:val="28"/>
          <w:highlight w:val="none"/>
        </w:rPr>
        <w:t xml:space="preserve">占地面积约</w:t>
      </w:r>
      <w:r>
        <w:rPr>
          <w:rFonts w:hint="eastAsia" w:ascii="Times New Roman" w:hAnsi="Times New Roman" w:eastAsia="仿宋" w:cs="Times New Roman"/>
          <w:color w:val="auto"/>
          <w:sz w:val="28"/>
          <w:szCs w:val="28"/>
          <w:highlight w:val="none"/>
          <w:lang w:val="en-US" w:eastAsia="zh-CN"/>
        </w:rPr>
        <w:t xml:space="preserve">75</w:t>
      </w:r>
      <w:r>
        <w:rPr>
          <w:rFonts w:hint="default" w:ascii="Times New Roman" w:hAnsi="Times New Roman" w:eastAsia="仿宋" w:cs="Times New Roman"/>
          <w:color w:val="auto"/>
          <w:sz w:val="28"/>
          <w:szCs w:val="28"/>
          <w:highlight w:val="none"/>
          <w:lang w:val="en-US" w:eastAsia="zh-CN"/>
        </w:rPr>
        <w:t xml:space="preserve">0</w:t>
      </w:r>
      <w:r>
        <w:rPr>
          <w:rFonts w:hint="default" w:ascii="Times New Roman" w:hAnsi="Times New Roman" w:eastAsia="仿宋" w:cs="Times New Roman"/>
          <w:color w:val="auto"/>
          <w:sz w:val="28"/>
          <w:szCs w:val="28"/>
          <w:highlight w:val="none"/>
        </w:rPr>
        <w:t xml:space="preserve">亩</w:t>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sz w:val="28"/>
          <w:szCs w:val="28"/>
          <w:highlight w:val="none"/>
          <w:lang w:eastAsia="zh-CN"/>
        </w:rPr>
        <w:t xml:space="preserve">在校师生员工14996</w:t>
      </w:r>
      <w:r>
        <w:rPr>
          <w:rFonts w:hint="eastAsia" w:ascii="仿宋" w:hAnsi="仿宋" w:eastAsia="仿宋" w:cs="仿宋"/>
          <w:bCs/>
          <w:color w:val="auto"/>
          <w:sz w:val="28"/>
          <w:szCs w:val="28"/>
          <w:highlight w:val="none"/>
        </w:rPr>
        <w:t xml:space="preserve">人；共有</w:t>
      </w:r>
      <w:r>
        <w:rPr>
          <w:rFonts w:hint="eastAsia" w:ascii="仿宋" w:hAnsi="仿宋" w:eastAsia="仿宋" w:cs="仿宋"/>
          <w:bCs/>
          <w:color w:val="auto"/>
          <w:sz w:val="28"/>
          <w:szCs w:val="28"/>
          <w:highlight w:val="none"/>
          <w:lang w:val="en-US" w:eastAsia="zh-CN"/>
        </w:rPr>
        <w:t xml:space="preserve">南</w:t>
      </w:r>
      <w:r>
        <w:rPr>
          <w:rFonts w:hint="eastAsia" w:ascii="仿宋" w:hAnsi="仿宋" w:eastAsia="仿宋" w:cs="仿宋"/>
          <w:bCs/>
          <w:color w:val="auto"/>
          <w:sz w:val="28"/>
          <w:szCs w:val="28"/>
          <w:highlight w:val="none"/>
        </w:rPr>
        <w:t xml:space="preserve">、北、西</w:t>
      </w:r>
      <w:r>
        <w:rPr>
          <w:rFonts w:hint="eastAsia" w:ascii="仿宋" w:hAnsi="仿宋" w:eastAsia="仿宋" w:cs="仿宋"/>
          <w:bCs/>
          <w:color w:val="auto"/>
          <w:sz w:val="28"/>
          <w:szCs w:val="28"/>
          <w:highlight w:val="none"/>
          <w:lang w:val="en-US" w:eastAsia="zh-CN"/>
        </w:rPr>
        <w:t xml:space="preserve">北门三</w:t>
      </w:r>
      <w:r>
        <w:rPr>
          <w:rFonts w:hint="eastAsia" w:ascii="仿宋" w:hAnsi="仿宋" w:eastAsia="仿宋" w:cs="仿宋"/>
          <w:bCs/>
          <w:color w:val="auto"/>
          <w:sz w:val="28"/>
          <w:szCs w:val="28"/>
          <w:highlight w:val="none"/>
        </w:rPr>
        <w:t xml:space="preserve">个大门，一个消防控制</w:t>
      </w:r>
      <w:r>
        <w:rPr>
          <w:rFonts w:hint="eastAsia" w:ascii="仿宋" w:hAnsi="仿宋" w:eastAsia="仿宋" w:cs="仿宋"/>
          <w:bCs/>
          <w:color w:val="auto"/>
          <w:sz w:val="28"/>
          <w:szCs w:val="28"/>
          <w:highlight w:val="none"/>
          <w:lang w:val="en-US" w:eastAsia="zh-CN"/>
        </w:rPr>
        <w:t xml:space="preserve">室</w:t>
      </w:r>
      <w:r>
        <w:rPr>
          <w:rFonts w:hint="eastAsia" w:ascii="仿宋" w:hAnsi="仿宋" w:eastAsia="仿宋" w:cs="仿宋"/>
          <w:bCs/>
          <w:color w:val="auto"/>
          <w:sz w:val="28"/>
          <w:szCs w:val="28"/>
          <w:highlight w:val="none"/>
        </w:rPr>
        <w:t xml:space="preserve">（监控</w:t>
      </w:r>
      <w:r>
        <w:rPr>
          <w:rFonts w:hint="eastAsia" w:ascii="仿宋" w:hAnsi="仿宋" w:eastAsia="仿宋" w:cs="仿宋"/>
          <w:bCs/>
          <w:color w:val="auto"/>
          <w:sz w:val="28"/>
          <w:szCs w:val="28"/>
          <w:highlight w:val="none"/>
          <w:lang w:val="en-US" w:eastAsia="zh-CN"/>
        </w:rPr>
        <w:t xml:space="preserve">室</w:t>
      </w: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学校采购</w:t>
      </w:r>
      <w:r>
        <w:rPr>
          <w:rFonts w:hint="eastAsia" w:ascii="仿宋" w:hAnsi="仿宋" w:eastAsia="仿宋" w:cs="仿宋"/>
          <w:color w:val="auto"/>
          <w:sz w:val="28"/>
          <w:szCs w:val="28"/>
          <w:highlight w:val="none"/>
          <w:lang w:eastAsia="zh-CN"/>
        </w:rPr>
        <w:t xml:space="preserve">2026年校园安保服务，</w:t>
      </w:r>
      <w:r>
        <w:rPr>
          <w:rFonts w:hint="eastAsia" w:ascii="仿宋" w:eastAsia="仿宋" w:cs="Times New Roman"/>
          <w:vanish w:val="0"/>
          <w:color w:val="auto"/>
          <w:sz w:val="28"/>
          <w:szCs w:val="28"/>
          <w:highlight w:val="none"/>
        </w:rPr>
        <w:t xml:space="preserve">安保服务实行24小时岗位，</w:t>
      </w:r>
      <w:r>
        <w:rPr>
          <w:rFonts w:hint="eastAsia" w:ascii="仿宋" w:hAnsi="仿宋" w:eastAsia="仿宋" w:cs="仿宋"/>
          <w:b w:val="0"/>
          <w:bCs w:val="0"/>
          <w:color w:val="auto"/>
          <w:sz w:val="28"/>
          <w:szCs w:val="28"/>
          <w:highlight w:val="none"/>
        </w:rPr>
        <w:t xml:space="preserve">实行四班三运转和长白班运转</w:t>
      </w:r>
      <w:r>
        <w:rPr>
          <w:rFonts w:hint="eastAsia" w:ascii="仿宋" w:eastAsia="仿宋" w:cs="Times New Roman"/>
          <w:vanish w:val="0"/>
          <w:color w:val="auto"/>
          <w:sz w:val="28"/>
          <w:szCs w:val="28"/>
          <w:highlight w:val="none"/>
        </w:rPr>
        <w:t xml:space="preserve">相结合，配置人员不低于</w:t>
      </w:r>
      <w:r>
        <w:rPr>
          <w:rFonts w:hint="eastAsia" w:ascii="仿宋" w:eastAsia="仿宋" w:cs="Times New Roman"/>
          <w:vanish w:val="0"/>
          <w:color w:val="auto"/>
          <w:sz w:val="28"/>
          <w:szCs w:val="28"/>
          <w:highlight w:val="none"/>
          <w:lang w:val="en-US" w:eastAsia="zh-CN"/>
        </w:rPr>
        <w:t xml:space="preserve">43</w:t>
      </w:r>
      <w:r>
        <w:rPr>
          <w:rFonts w:hint="eastAsia" w:ascii="仿宋" w:eastAsia="仿宋" w:cs="Times New Roman"/>
          <w:vanish w:val="0"/>
          <w:color w:val="auto"/>
          <w:sz w:val="28"/>
          <w:szCs w:val="28"/>
          <w:highlight w:val="none"/>
        </w:rPr>
        <w:t xml:space="preserve">人</w:t>
      </w:r>
      <w:r>
        <w:rPr>
          <w:rFonts w:hint="eastAsia" w:ascii="仿宋" w:eastAsia="仿宋" w:cs="Times New Roman"/>
          <w:vanish w:val="0"/>
          <w:color w:val="auto"/>
          <w:sz w:val="28"/>
          <w:szCs w:val="28"/>
          <w:highlight w:val="none"/>
          <w:lang w:eastAsia="zh-CN"/>
        </w:rPr>
        <w:t xml:space="preserve">，进驻保安人员必须政审合格（无违法犯罪记录）。</w:t>
      </w:r>
      <w:r/>
    </w:p>
    <w:p>
      <w:pPr>
        <w:ind w:firstLine="28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★二、项目人员最低配置及要求</w:t>
      </w:r>
      <w:r/>
    </w:p>
    <w:p>
      <w:pPr>
        <w:ind w:firstLine="57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配置</w:t>
      </w:r>
      <w:r>
        <w:rPr>
          <w:rFonts w:hint="eastAsia" w:ascii="仿宋" w:hAnsi="仿宋" w:eastAsia="仿宋" w:cs="仿宋"/>
          <w:color w:val="auto"/>
          <w:sz w:val="28"/>
          <w:szCs w:val="28"/>
          <w:highlight w:val="none"/>
        </w:rPr>
        <w:t xml:space="preserve">保安人员</w:t>
      </w:r>
      <w:r>
        <w:rPr>
          <w:rFonts w:hint="eastAsia" w:ascii="仿宋" w:hAnsi="仿宋" w:eastAsia="仿宋" w:cs="仿宋"/>
          <w:color w:val="auto"/>
          <w:sz w:val="28"/>
          <w:szCs w:val="28"/>
          <w:highlight w:val="none"/>
          <w:lang w:val="en-US" w:eastAsia="zh-CN"/>
        </w:rPr>
        <w:t xml:space="preserve">不低于43人，具体要求如下</w:t>
      </w:r>
      <w:r>
        <w:rPr>
          <w:rFonts w:hint="eastAsia" w:ascii="仿宋" w:hAnsi="仿宋" w:eastAsia="仿宋" w:cs="仿宋"/>
          <w:color w:val="auto"/>
          <w:sz w:val="28"/>
          <w:szCs w:val="28"/>
          <w:highlight w:val="none"/>
        </w:rPr>
        <w:t xml:space="preserve">:</w:t>
      </w:r>
      <w:r/>
    </w:p>
    <w:p>
      <w:pPr>
        <w:ind w:firstLine="570"/>
        <w:spacing w:line="50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所有</w:t>
      </w:r>
      <w:r>
        <w:rPr>
          <w:rFonts w:hint="eastAsia" w:ascii="仿宋" w:hAnsi="仿宋" w:eastAsia="仿宋" w:cs="仿宋"/>
          <w:b w:val="0"/>
          <w:bCs w:val="0"/>
          <w:color w:val="auto"/>
          <w:sz w:val="28"/>
          <w:szCs w:val="28"/>
          <w:highlight w:val="none"/>
        </w:rPr>
        <w:t xml:space="preserve">保安员必须取得保安员证并持证上岗，无犯罪记录，身体健康，责任心强，体重适中，形体无缺陷，心理健康</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无精神病记录</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，掌握基本安全护卫技能</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品行端正，作风正派，无</w:t>
      </w:r>
      <w:r>
        <w:rPr>
          <w:rFonts w:hint="eastAsia" w:ascii="仿宋" w:hAnsi="仿宋" w:eastAsia="仿宋" w:cs="仿宋"/>
          <w:b w:val="0"/>
          <w:bCs w:val="0"/>
          <w:color w:val="auto"/>
          <w:sz w:val="28"/>
          <w:szCs w:val="28"/>
          <w:highlight w:val="none"/>
          <w:lang w:val="en-US" w:eastAsia="zh-CN"/>
        </w:rPr>
        <w:t xml:space="preserve">违法犯罪</w:t>
      </w:r>
      <w:r>
        <w:rPr>
          <w:rFonts w:hint="eastAsia" w:ascii="仿宋" w:hAnsi="仿宋" w:eastAsia="仿宋" w:cs="仿宋"/>
          <w:b w:val="0"/>
          <w:bCs w:val="0"/>
          <w:color w:val="auto"/>
          <w:sz w:val="28"/>
          <w:szCs w:val="28"/>
          <w:highlight w:val="none"/>
        </w:rPr>
        <w:t xml:space="preserve">记录</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到岗年龄不超过50周岁，</w:t>
      </w:r>
      <w:r>
        <w:rPr>
          <w:rFonts w:hint="eastAsia" w:ascii="仿宋" w:hAnsi="仿宋" w:eastAsia="仿宋" w:cs="仿宋"/>
          <w:b w:val="0"/>
          <w:bCs w:val="0"/>
          <w:color w:val="auto"/>
          <w:sz w:val="28"/>
          <w:szCs w:val="28"/>
          <w:highlight w:val="none"/>
          <w:lang w:val="en-US" w:eastAsia="zh-CN"/>
        </w:rPr>
        <w:t xml:space="preserve">保安</w:t>
      </w:r>
      <w:r>
        <w:rPr>
          <w:rFonts w:hint="eastAsia" w:ascii="仿宋" w:hAnsi="仿宋" w:eastAsia="仿宋" w:cs="仿宋"/>
          <w:b w:val="0"/>
          <w:bCs w:val="0"/>
          <w:color w:val="auto"/>
          <w:sz w:val="28"/>
          <w:szCs w:val="28"/>
          <w:highlight w:val="none"/>
        </w:rPr>
        <w:t xml:space="preserve">平均年龄不超过40周岁，其中保安队长具有大专及以上学历，</w:t>
      </w:r>
      <w:r>
        <w:rPr>
          <w:rFonts w:hint="eastAsia" w:ascii="仿宋" w:hAnsi="仿宋" w:eastAsia="仿宋" w:cs="仿宋"/>
          <w:b w:val="0"/>
          <w:bCs w:val="0"/>
          <w:color w:val="auto"/>
          <w:sz w:val="28"/>
          <w:szCs w:val="28"/>
          <w:highlight w:val="none"/>
          <w:lang w:val="en-US" w:eastAsia="zh-CN"/>
        </w:rPr>
        <w:t xml:space="preserve">消防监控</w:t>
      </w:r>
      <w:r>
        <w:rPr>
          <w:rFonts w:hint="eastAsia" w:ascii="仿宋" w:hAnsi="仿宋" w:eastAsia="仿宋" w:cs="仿宋"/>
          <w:b w:val="0"/>
          <w:bCs w:val="0"/>
          <w:color w:val="auto"/>
          <w:sz w:val="28"/>
          <w:szCs w:val="28"/>
          <w:highlight w:val="none"/>
        </w:rPr>
        <w:t xml:space="preserve">室7</w:t>
      </w:r>
      <w:r>
        <w:rPr>
          <w:rFonts w:hint="eastAsia" w:ascii="仿宋" w:hAnsi="仿宋" w:eastAsia="仿宋" w:cs="仿宋"/>
          <w:b w:val="0"/>
          <w:bCs w:val="0"/>
          <w:color w:val="auto"/>
          <w:sz w:val="28"/>
          <w:szCs w:val="28"/>
          <w:highlight w:val="none"/>
          <w:lang w:val="en-US" w:eastAsia="zh-CN"/>
        </w:rPr>
        <w:t xml:space="preserve">人必须具有</w:t>
      </w:r>
      <w:r>
        <w:rPr>
          <w:rFonts w:hint="eastAsia" w:ascii="仿宋" w:hAnsi="仿宋" w:eastAsia="仿宋" w:cs="仿宋"/>
          <w:b w:val="0"/>
          <w:bCs w:val="0"/>
          <w:color w:val="auto"/>
          <w:sz w:val="28"/>
          <w:szCs w:val="28"/>
          <w:highlight w:val="none"/>
          <w:lang w:eastAsia="zh-CN"/>
        </w:rPr>
        <w:t xml:space="preserve">中华人民共和国人力资源和社会保障部、公安部消防局</w:t>
      </w:r>
      <w:r>
        <w:rPr>
          <w:rFonts w:hint="eastAsia" w:ascii="仿宋" w:hAnsi="仿宋" w:eastAsia="仿宋" w:cs="仿宋"/>
          <w:b w:val="0"/>
          <w:bCs w:val="0"/>
          <w:color w:val="auto"/>
          <w:sz w:val="28"/>
          <w:szCs w:val="28"/>
          <w:highlight w:val="none"/>
          <w:lang w:val="en-US" w:eastAsia="zh-CN"/>
        </w:rPr>
        <w:t xml:space="preserve">或应急管理部消防救援局</w:t>
      </w:r>
      <w:r>
        <w:rPr>
          <w:rFonts w:hint="eastAsia" w:ascii="仿宋" w:hAnsi="仿宋" w:eastAsia="仿宋" w:cs="仿宋"/>
          <w:b w:val="0"/>
          <w:bCs w:val="0"/>
          <w:color w:val="auto"/>
          <w:sz w:val="28"/>
          <w:szCs w:val="28"/>
          <w:highlight w:val="none"/>
          <w:lang w:eastAsia="zh-CN"/>
        </w:rPr>
        <w:t xml:space="preserve">颁发的建（构）筑物消防员职业资格证书</w:t>
      </w:r>
      <w:r>
        <w:rPr>
          <w:rFonts w:hint="eastAsia" w:ascii="仿宋" w:hAnsi="仿宋" w:eastAsia="仿宋" w:cs="仿宋"/>
          <w:b w:val="0"/>
          <w:bCs w:val="0"/>
          <w:color w:val="auto"/>
          <w:sz w:val="28"/>
          <w:szCs w:val="28"/>
          <w:highlight w:val="none"/>
        </w:rPr>
        <w:t xml:space="preserve">，3名女性保安(不超过45周岁)，4名骨干队员年龄不超过40周岁。</w:t>
      </w:r>
      <w:r/>
    </w:p>
    <w:p>
      <w:pPr>
        <w:ind w:firstLine="57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具体岗位人员配置如下:</w:t>
      </w:r>
      <w:r/>
    </w:p>
    <w:p>
      <w:pPr>
        <w:ind w:firstLine="570"/>
        <w:spacing w:line="500" w:lineRule="exact"/>
        <w:rPr>
          <w:rFonts w:hint="eastAsia" w:ascii="仿宋" w:hAnsi="仿宋" w:eastAsia="仿宋" w:cs="仿宋"/>
          <w:b w:val="0"/>
          <w:bCs w:val="0"/>
          <w:color w:val="auto"/>
          <w:sz w:val="28"/>
          <w:szCs w:val="28"/>
          <w:highlight w:val="none"/>
          <w:lang w:eastAsia="zh-CN"/>
        </w:rPr>
      </w:pPr>
      <w:r>
        <w:rPr>
          <w:rFonts w:hint="eastAsia" w:ascii="仿宋" w:hAnsi="仿宋" w:eastAsia="仿宋" w:cs="仿宋"/>
          <w:color w:val="auto"/>
          <w:sz w:val="28"/>
          <w:szCs w:val="28"/>
          <w:highlight w:val="none"/>
        </w:rPr>
        <w:t xml:space="preserve">项目联络员兼队长</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人、南门、北门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西北门</w:t>
      </w:r>
      <w:r>
        <w:rPr>
          <w:rFonts w:hint="eastAsia" w:ascii="仿宋" w:hAnsi="仿宋" w:eastAsia="仿宋" w:cs="仿宋"/>
          <w:color w:val="auto"/>
          <w:sz w:val="28"/>
          <w:szCs w:val="28"/>
          <w:highlight w:val="none"/>
        </w:rPr>
        <w:t xml:space="preserve">保安每班</w:t>
      </w:r>
      <w:r>
        <w:rPr>
          <w:rFonts w:hint="eastAsia" w:ascii="仿宋" w:hAnsi="仿宋" w:eastAsia="仿宋" w:cs="仿宋"/>
          <w:b w:val="0"/>
          <w:bCs w:val="0"/>
          <w:color w:val="auto"/>
          <w:sz w:val="28"/>
          <w:szCs w:val="28"/>
          <w:highlight w:val="none"/>
          <w:lang w:val="en-US" w:eastAsia="zh-CN"/>
        </w:rPr>
        <w:t xml:space="preserve">6</w:t>
      </w:r>
      <w:r>
        <w:rPr>
          <w:rFonts w:hint="eastAsia" w:ascii="仿宋" w:hAnsi="仿宋" w:eastAsia="仿宋" w:cs="仿宋"/>
          <w:b w:val="0"/>
          <w:bCs w:val="0"/>
          <w:color w:val="auto"/>
          <w:sz w:val="28"/>
          <w:szCs w:val="28"/>
          <w:highlight w:val="none"/>
        </w:rPr>
        <w:t xml:space="preserve">人</w:t>
      </w:r>
      <w:r>
        <w:rPr>
          <w:rFonts w:hint="eastAsia" w:ascii="仿宋" w:hAnsi="仿宋" w:eastAsia="仿宋" w:cs="仿宋"/>
          <w:b w:val="0"/>
          <w:bCs w:val="0"/>
          <w:color w:val="auto"/>
          <w:sz w:val="28"/>
          <w:szCs w:val="28"/>
          <w:highlight w:val="none"/>
        </w:rPr>
        <w:t xml:space="preserve">、消防监控室每班</w:t>
      </w:r>
      <w:r>
        <w:rPr>
          <w:rFonts w:hint="eastAsia" w:ascii="仿宋" w:hAnsi="仿宋" w:eastAsia="仿宋" w:cs="仿宋"/>
          <w:b w:val="0"/>
          <w:bCs w:val="0"/>
          <w:color w:val="auto"/>
          <w:sz w:val="28"/>
          <w:szCs w:val="28"/>
          <w:highlight w:val="none"/>
        </w:rPr>
        <w:t xml:space="preserve">2人</w:t>
      </w:r>
      <w:r>
        <w:rPr>
          <w:rFonts w:hint="eastAsia" w:ascii="仿宋" w:hAnsi="仿宋" w:eastAsia="仿宋" w:cs="仿宋"/>
          <w:b w:val="0"/>
          <w:bCs w:val="0"/>
          <w:color w:val="auto"/>
          <w:sz w:val="28"/>
          <w:szCs w:val="28"/>
          <w:highlight w:val="none"/>
        </w:rPr>
        <w:t xml:space="preserve">，校园巡逻</w:t>
      </w:r>
      <w:r>
        <w:rPr>
          <w:rFonts w:hint="eastAsia" w:ascii="仿宋" w:hAnsi="仿宋" w:eastAsia="仿宋" w:cs="仿宋"/>
          <w:b w:val="0"/>
          <w:bCs w:val="0"/>
          <w:color w:val="auto"/>
          <w:sz w:val="28"/>
          <w:szCs w:val="28"/>
          <w:highlight w:val="none"/>
          <w:lang w:val="en-US" w:eastAsia="zh-CN"/>
        </w:rPr>
        <w:t xml:space="preserve">早班、二班</w:t>
      </w:r>
      <w:r>
        <w:rPr>
          <w:rFonts w:hint="eastAsia" w:ascii="仿宋" w:hAnsi="仿宋" w:eastAsia="仿宋" w:cs="仿宋"/>
          <w:b w:val="0"/>
          <w:bCs w:val="0"/>
          <w:color w:val="auto"/>
          <w:sz w:val="28"/>
          <w:szCs w:val="28"/>
          <w:highlight w:val="none"/>
        </w:rPr>
        <w:t xml:space="preserve">每班</w:t>
      </w:r>
      <w:r>
        <w:rPr>
          <w:rFonts w:hint="eastAsia" w:ascii="仿宋" w:hAnsi="仿宋" w:eastAsia="仿宋" w:cs="仿宋"/>
          <w:b w:val="0"/>
          <w:bCs w:val="0"/>
          <w:color w:val="auto"/>
          <w:sz w:val="28"/>
          <w:szCs w:val="28"/>
          <w:highlight w:val="none"/>
          <w:lang w:val="en-US" w:eastAsia="zh-CN"/>
        </w:rPr>
        <w:t xml:space="preserve">3</w:t>
      </w:r>
      <w:r>
        <w:rPr>
          <w:rFonts w:hint="eastAsia" w:ascii="仿宋" w:hAnsi="仿宋" w:eastAsia="仿宋" w:cs="仿宋"/>
          <w:b w:val="0"/>
          <w:bCs w:val="0"/>
          <w:color w:val="auto"/>
          <w:sz w:val="28"/>
          <w:szCs w:val="28"/>
          <w:highlight w:val="none"/>
        </w:rPr>
        <w:t xml:space="preserve">人</w:t>
      </w:r>
      <w:r>
        <w:rPr>
          <w:rFonts w:hint="eastAsia" w:ascii="仿宋" w:hAnsi="仿宋" w:eastAsia="仿宋" w:cs="仿宋"/>
          <w:b w:val="0"/>
          <w:bCs w:val="0"/>
          <w:color w:val="auto"/>
          <w:sz w:val="28"/>
          <w:szCs w:val="28"/>
          <w:highlight w:val="none"/>
        </w:rPr>
        <w:t xml:space="preserve">，</w:t>
      </w:r>
      <w:r>
        <w:rPr>
          <w:rFonts w:hint="eastAsia" w:ascii="仿宋" w:hAnsi="仿宋" w:eastAsia="仿宋" w:cs="仿宋"/>
          <w:b w:val="0"/>
          <w:bCs w:val="0"/>
          <w:color w:val="auto"/>
          <w:sz w:val="28"/>
          <w:szCs w:val="28"/>
          <w:highlight w:val="none"/>
          <w:lang w:val="en-US" w:eastAsia="zh-CN"/>
        </w:rPr>
        <w:t xml:space="preserve">夜班每班2人，</w:t>
      </w:r>
      <w:r>
        <w:rPr>
          <w:rFonts w:hint="eastAsia" w:ascii="仿宋" w:hAnsi="仿宋" w:eastAsia="仿宋" w:cs="仿宋"/>
          <w:b w:val="0"/>
          <w:bCs w:val="0"/>
          <w:color w:val="auto"/>
          <w:sz w:val="28"/>
          <w:szCs w:val="28"/>
          <w:highlight w:val="none"/>
        </w:rPr>
        <w:t xml:space="preserve">实行四班三运转和长白班运转</w:t>
      </w:r>
      <w:r>
        <w:rPr>
          <w:rFonts w:hint="eastAsia" w:ascii="仿宋" w:hAnsi="仿宋" w:eastAsia="仿宋" w:cs="仿宋"/>
          <w:b w:val="0"/>
          <w:bCs w:val="0"/>
          <w:color w:val="auto"/>
          <w:sz w:val="28"/>
          <w:szCs w:val="28"/>
          <w:highlight w:val="none"/>
          <w:lang w:eastAsia="zh-CN"/>
        </w:rPr>
        <w:t xml:space="preserve">。</w:t>
      </w:r>
      <w:r/>
    </w:p>
    <w:p>
      <w:pPr>
        <w:ind w:firstLine="570"/>
        <w:spacing w:line="5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门岗+巡视岗共</w:t>
      </w:r>
      <w:r>
        <w:rPr>
          <w:rFonts w:hint="eastAsia" w:ascii="仿宋" w:hAnsi="仿宋" w:eastAsia="仿宋" w:cs="仿宋"/>
          <w:color w:val="auto"/>
          <w:sz w:val="28"/>
          <w:szCs w:val="28"/>
          <w:highlight w:val="none"/>
          <w:lang w:val="en-US" w:eastAsia="zh-CN"/>
        </w:rPr>
        <w:t xml:space="preserve">34</w:t>
      </w:r>
      <w:r>
        <w:rPr>
          <w:rFonts w:hint="eastAsia" w:ascii="仿宋" w:hAnsi="仿宋" w:eastAsia="仿宋" w:cs="仿宋"/>
          <w:color w:val="auto"/>
          <w:sz w:val="28"/>
          <w:szCs w:val="28"/>
          <w:highlight w:val="none"/>
        </w:rPr>
        <w:t xml:space="preserve">人，监控室</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人，管理人员</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人，共</w:t>
      </w:r>
      <w:r>
        <w:rPr>
          <w:rFonts w:hint="eastAsia" w:ascii="仿宋" w:hAnsi="仿宋" w:eastAsia="仿宋" w:cs="仿宋"/>
          <w:color w:val="auto"/>
          <w:sz w:val="28"/>
          <w:szCs w:val="28"/>
          <w:highlight w:val="none"/>
          <w:lang w:val="en-US" w:eastAsia="zh-CN"/>
        </w:rPr>
        <w:t xml:space="preserve">43</w:t>
      </w:r>
      <w:r>
        <w:rPr>
          <w:rFonts w:hint="eastAsia" w:ascii="仿宋" w:hAnsi="仿宋" w:eastAsia="仿宋" w:cs="仿宋"/>
          <w:color w:val="auto"/>
          <w:sz w:val="28"/>
          <w:szCs w:val="28"/>
          <w:highlight w:val="none"/>
        </w:rPr>
        <w:t xml:space="preserve">人</w:t>
      </w:r>
      <w:r>
        <w:rPr>
          <w:rFonts w:hint="eastAsia" w:ascii="仿宋" w:hAnsi="仿宋" w:eastAsia="仿宋" w:cs="仿宋"/>
          <w:color w:val="auto"/>
          <w:sz w:val="28"/>
          <w:szCs w:val="28"/>
          <w:highlight w:val="none"/>
          <w:lang w:eastAsia="zh-CN"/>
        </w:rPr>
        <w:t xml:space="preserve">。</w:t>
      </w:r>
      <w:r/>
    </w:p>
    <w:tbl>
      <w:tblPr>
        <w:tblStyle w:val="715"/>
        <w:tblW w:w="0" w:type="auto"/>
        <w:jc w:val="center"/>
        <w:tblLayout w:type="fixed"/>
        <w:tblCellMar>
          <w:left w:w="108" w:type="dxa"/>
          <w:top w:w="0" w:type="dxa"/>
          <w:right w:w="108" w:type="dxa"/>
          <w:bottom w:w="0" w:type="dxa"/>
        </w:tblCellMar>
        <w:tblLook w:val="04A0" w:firstRow="1" w:lastRow="0" w:firstColumn="1" w:lastColumn="0" w:noHBand="0" w:noVBand="1"/>
      </w:tblPr>
      <w:tblGrid>
        <w:gridCol w:w="1007"/>
        <w:gridCol w:w="3706"/>
        <w:gridCol w:w="3200"/>
      </w:tblGrid>
      <w:tr>
        <w:trPr>
          <w:jc w:val="center"/>
          <w:trHeight w:val="362"/>
        </w:trPr>
        <w:tc>
          <w:tcPr>
            <w:tcBorders>
              <w:top w:val="single" w:color="auto" w:sz="4" w:space="0"/>
              <w:left w:val="single" w:color="auto" w:sz="4" w:space="0"/>
              <w:bottom w:val="single" w:color="auto" w:sz="4" w:space="0"/>
              <w:right w:val="single" w:color="auto" w:sz="4" w:space="0"/>
            </w:tcBorders>
            <w:tcW w:w="1007"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Borders>
              <w:top w:val="single" w:color="auto" w:sz="4" w:space="0"/>
              <w:left w:val="none" w:color="000000" w:sz="4" w:space="0"/>
              <w:bottom w:val="single" w:color="auto" w:sz="4" w:space="0"/>
              <w:right w:val="single" w:color="auto" w:sz="4" w:space="0"/>
            </w:tcBorders>
            <w:tcW w:w="3706"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服务地点</w:t>
            </w:r>
            <w:r/>
          </w:p>
        </w:tc>
        <w:tc>
          <w:tcPr>
            <w:tcBorders>
              <w:top w:val="single" w:color="auto" w:sz="4" w:space="0"/>
              <w:left w:val="none" w:color="000000" w:sz="4" w:space="0"/>
              <w:bottom w:val="single" w:color="auto" w:sz="4" w:space="0"/>
              <w:right w:val="single" w:color="auto" w:sz="4" w:space="0"/>
            </w:tcBorders>
            <w:tcW w:w="320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人员数量</w:t>
            </w:r>
            <w:r/>
          </w:p>
        </w:tc>
      </w:tr>
      <w:tr>
        <w:trPr>
          <w:cantSplit/>
          <w:jc w:val="center"/>
        </w:trPr>
        <w:tc>
          <w:tcPr>
            <w:tcBorders>
              <w:top w:val="single" w:color="auto" w:sz="4" w:space="0"/>
              <w:left w:val="single" w:color="auto" w:sz="4" w:space="0"/>
              <w:bottom w:val="single" w:color="auto" w:sz="4" w:space="0"/>
              <w:right w:val="single" w:color="auto" w:sz="4" w:space="0"/>
            </w:tcBorders>
            <w:tcW w:w="1007"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Borders>
              <w:top w:val="single" w:color="auto" w:sz="4" w:space="0"/>
              <w:left w:val="none" w:color="000000" w:sz="4" w:space="0"/>
              <w:bottom w:val="single" w:color="auto" w:sz="4" w:space="0"/>
              <w:right w:val="single" w:color="auto" w:sz="4" w:space="0"/>
            </w:tcBorders>
            <w:tcW w:w="3706"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南门、北门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西北门</w:t>
            </w:r>
            <w:r/>
          </w:p>
        </w:tc>
        <w:tc>
          <w:tcPr>
            <w:tcBorders>
              <w:top w:val="single" w:color="auto" w:sz="4" w:space="0"/>
              <w:left w:val="none" w:color="000000" w:sz="4" w:space="0"/>
              <w:bottom w:val="single" w:color="auto" w:sz="4" w:space="0"/>
              <w:right w:val="single" w:color="auto" w:sz="4" w:space="0"/>
            </w:tcBorders>
            <w:tcW w:w="320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24</w:t>
            </w:r>
            <w:r>
              <w:rPr>
                <w:rFonts w:hint="eastAsia" w:ascii="仿宋" w:hAnsi="仿宋" w:eastAsia="仿宋" w:cs="仿宋"/>
                <w:color w:val="auto"/>
                <w:sz w:val="28"/>
                <w:szCs w:val="28"/>
                <w:highlight w:val="none"/>
              </w:rPr>
              <w:t xml:space="preserve">人</w:t>
            </w:r>
            <w:r/>
          </w:p>
        </w:tc>
      </w:tr>
      <w:tr>
        <w:trPr>
          <w:cantSplit/>
          <w:jc w:val="center"/>
        </w:trPr>
        <w:tc>
          <w:tcPr>
            <w:tcBorders>
              <w:top w:val="single" w:color="auto" w:sz="4" w:space="0"/>
              <w:left w:val="single" w:color="auto" w:sz="4" w:space="0"/>
              <w:bottom w:val="single" w:color="auto" w:sz="4" w:space="0"/>
              <w:right w:val="single" w:color="auto" w:sz="4" w:space="0"/>
            </w:tcBorders>
            <w:tcW w:w="1007"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Borders>
              <w:top w:val="single" w:color="auto" w:sz="4" w:space="0"/>
              <w:left w:val="none" w:color="000000" w:sz="4" w:space="0"/>
              <w:bottom w:val="single" w:color="auto" w:sz="4" w:space="0"/>
              <w:right w:val="single" w:color="auto" w:sz="4" w:space="0"/>
            </w:tcBorders>
            <w:tcW w:w="3706"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校园巡逻</w:t>
            </w:r>
            <w:r/>
          </w:p>
        </w:tc>
        <w:tc>
          <w:tcPr>
            <w:tcBorders>
              <w:top w:val="single" w:color="auto" w:sz="4" w:space="0"/>
              <w:left w:val="none" w:color="000000" w:sz="4" w:space="0"/>
              <w:bottom w:val="single" w:color="auto" w:sz="4" w:space="0"/>
              <w:right w:val="single" w:color="auto" w:sz="4" w:space="0"/>
            </w:tcBorders>
            <w:tcW w:w="320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rPr>
              <w:t xml:space="preserve">人</w:t>
            </w:r>
            <w:r/>
          </w:p>
        </w:tc>
      </w:tr>
      <w:tr>
        <w:trPr>
          <w:cantSplit/>
          <w:jc w:val="center"/>
        </w:trPr>
        <w:tc>
          <w:tcPr>
            <w:tcBorders>
              <w:top w:val="single" w:color="auto" w:sz="4" w:space="0"/>
              <w:left w:val="single" w:color="auto" w:sz="4" w:space="0"/>
              <w:bottom w:val="single" w:color="auto" w:sz="4" w:space="0"/>
              <w:right w:val="single" w:color="auto" w:sz="4" w:space="0"/>
            </w:tcBorders>
            <w:tcW w:w="1007"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tcBorders>
              <w:top w:val="single" w:color="auto" w:sz="4" w:space="0"/>
              <w:left w:val="none" w:color="000000" w:sz="4" w:space="0"/>
              <w:bottom w:val="single" w:color="auto" w:sz="4" w:space="0"/>
              <w:right w:val="single" w:color="auto" w:sz="4" w:space="0"/>
            </w:tcBorders>
            <w:tcW w:w="3706"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消防</w:t>
            </w:r>
            <w:r>
              <w:rPr>
                <w:rFonts w:hint="eastAsia" w:ascii="仿宋" w:hAnsi="仿宋" w:eastAsia="仿宋" w:cs="仿宋"/>
                <w:color w:val="auto"/>
                <w:sz w:val="28"/>
                <w:szCs w:val="28"/>
                <w:highlight w:val="none"/>
              </w:rPr>
              <w:t xml:space="preserve">监控室</w:t>
            </w:r>
            <w:r/>
          </w:p>
        </w:tc>
        <w:tc>
          <w:tcPr>
            <w:tcBorders>
              <w:top w:val="single" w:color="auto" w:sz="4" w:space="0"/>
              <w:left w:val="none" w:color="000000" w:sz="4" w:space="0"/>
              <w:bottom w:val="single" w:color="auto" w:sz="4" w:space="0"/>
              <w:right w:val="single" w:color="auto" w:sz="4" w:space="0"/>
            </w:tcBorders>
            <w:tcW w:w="320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人</w:t>
            </w:r>
            <w:r/>
          </w:p>
        </w:tc>
      </w:tr>
      <w:tr>
        <w:trPr>
          <w:cantSplit/>
          <w:jc w:val="center"/>
        </w:trPr>
        <w:tc>
          <w:tcPr>
            <w:tcBorders>
              <w:top w:val="single" w:color="auto" w:sz="4" w:space="0"/>
              <w:left w:val="single" w:color="auto" w:sz="4" w:space="0"/>
              <w:bottom w:val="single" w:color="auto" w:sz="4" w:space="0"/>
              <w:right w:val="single" w:color="auto" w:sz="4" w:space="0"/>
            </w:tcBorders>
            <w:tcW w:w="1007"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p>
        </w:tc>
        <w:tc>
          <w:tcPr>
            <w:tcBorders>
              <w:top w:val="single" w:color="auto" w:sz="4" w:space="0"/>
              <w:left w:val="none" w:color="000000" w:sz="4" w:space="0"/>
              <w:bottom w:val="single" w:color="auto" w:sz="4" w:space="0"/>
              <w:right w:val="single" w:color="auto" w:sz="4" w:space="0"/>
            </w:tcBorders>
            <w:tcW w:w="3706"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管理人员（含队长）</w:t>
            </w:r>
            <w:r/>
          </w:p>
        </w:tc>
        <w:tc>
          <w:tcPr>
            <w:tcBorders>
              <w:top w:val="single" w:color="auto" w:sz="4" w:space="0"/>
              <w:left w:val="none" w:color="000000" w:sz="4" w:space="0"/>
              <w:bottom w:val="single" w:color="auto" w:sz="4" w:space="0"/>
              <w:right w:val="single" w:color="auto" w:sz="4" w:space="0"/>
            </w:tcBorders>
            <w:tcW w:w="3200"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人</w:t>
            </w:r>
            <w:r/>
          </w:p>
        </w:tc>
      </w:tr>
      <w:tr>
        <w:trPr>
          <w:cantSplit/>
          <w:jc w:val="center"/>
        </w:trPr>
        <w:tc>
          <w:tcPr>
            <w:gridSpan w:val="2"/>
            <w:tcBorders>
              <w:top w:val="single" w:color="auto" w:sz="4" w:space="0"/>
              <w:left w:val="single" w:color="auto" w:sz="4" w:space="0"/>
              <w:bottom w:val="single" w:color="auto" w:sz="4" w:space="0"/>
              <w:right w:val="single" w:color="auto" w:sz="4" w:space="0"/>
            </w:tcBorders>
            <w:tcW w:w="4713" w:type="dxa"/>
            <w:textDirection w:val="lrTb"/>
            <w:noWrap w:val="false"/>
          </w:tcPr>
          <w:p>
            <w:pPr>
              <w:ind w:firstLine="570"/>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合计</w:t>
            </w:r>
            <w:r/>
          </w:p>
        </w:tc>
        <w:tc>
          <w:tcPr>
            <w:tcBorders>
              <w:top w:val="single" w:color="auto" w:sz="4" w:space="0"/>
              <w:left w:val="none" w:color="000000" w:sz="4" w:space="0"/>
              <w:bottom w:val="single" w:color="auto" w:sz="4" w:space="0"/>
              <w:right w:val="single" w:color="auto" w:sz="4" w:space="0"/>
            </w:tcBorders>
            <w:tcW w:w="3200" w:type="dxa"/>
            <w:textDirection w:val="lrTb"/>
            <w:noWrap w:val="false"/>
          </w:tcPr>
          <w:p>
            <w:pPr>
              <w:jc w:val="center"/>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43</w:t>
            </w:r>
            <w:r>
              <w:rPr>
                <w:rFonts w:hint="eastAsia" w:ascii="仿宋" w:hAnsi="仿宋" w:eastAsia="仿宋" w:cs="仿宋"/>
                <w:color w:val="auto"/>
                <w:sz w:val="28"/>
                <w:szCs w:val="28"/>
                <w:highlight w:val="none"/>
              </w:rPr>
              <w:t xml:space="preserve">人</w:t>
            </w:r>
            <w:r/>
          </w:p>
        </w:tc>
      </w:tr>
    </w:tbl>
    <w:p>
      <w:pPr>
        <w:ind w:firstLine="57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注:</w:t>
      </w:r>
      <w:r/>
    </w:p>
    <w:p>
      <w:pPr>
        <w:ind w:firstLine="57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①</w:t>
      </w:r>
      <w:r>
        <w:rPr>
          <w:rFonts w:hint="eastAsia" w:ascii="仿宋" w:hAnsi="仿宋" w:eastAsia="仿宋" w:cs="仿宋"/>
          <w:b/>
          <w:bCs/>
          <w:color w:val="auto"/>
          <w:sz w:val="28"/>
          <w:szCs w:val="28"/>
          <w:highlight w:val="none"/>
        </w:rPr>
        <w:t xml:space="preserve">以上人员数量为最低配置，但不限于此配置，如投标人未能完全满足上述配置要求的作无效投标处理。</w:t>
      </w:r>
      <w:r/>
    </w:p>
    <w:p>
      <w:pPr>
        <w:ind w:firstLine="562"/>
        <w:spacing w:line="500" w:lineRule="exact"/>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val="en-US" w:eastAsia="zh-CN"/>
        </w:rPr>
        <w:t xml:space="preserve">②</w:t>
      </w:r>
      <w:r>
        <w:rPr>
          <w:rFonts w:hint="eastAsia" w:ascii="仿宋" w:hAnsi="仿宋" w:eastAsia="仿宋" w:cs="仿宋"/>
          <w:b/>
          <w:bCs/>
          <w:color w:val="auto"/>
          <w:sz w:val="28"/>
          <w:szCs w:val="28"/>
          <w:highlight w:val="none"/>
          <w:lang w:eastAsia="zh-CN"/>
        </w:rPr>
        <w:t xml:space="preserve">投标人参加投标时，须提供至</w:t>
      </w:r>
      <w:r>
        <w:rPr>
          <w:rFonts w:hint="eastAsia" w:ascii="仿宋" w:hAnsi="仿宋" w:eastAsia="仿宋" w:cs="仿宋"/>
          <w:b/>
          <w:bCs/>
          <w:color w:val="auto"/>
          <w:sz w:val="28"/>
          <w:szCs w:val="28"/>
          <w:highlight w:val="none"/>
          <w:lang w:eastAsia="zh-CN"/>
        </w:rPr>
        <w:t xml:space="preserve">少</w:t>
      </w:r>
      <w:r>
        <w:rPr>
          <w:rFonts w:hint="eastAsia" w:ascii="仿宋" w:hAnsi="仿宋" w:eastAsia="仿宋" w:cs="仿宋"/>
          <w:b/>
          <w:bCs/>
          <w:color w:val="auto"/>
          <w:sz w:val="28"/>
          <w:szCs w:val="28"/>
          <w:highlight w:val="none"/>
          <w:lang w:val="en-US" w:eastAsia="zh-CN"/>
        </w:rPr>
        <w:t xml:space="preserve">7</w:t>
      </w:r>
      <w:r>
        <w:rPr>
          <w:rFonts w:hint="eastAsia" w:ascii="仿宋" w:hAnsi="仿宋" w:eastAsia="仿宋" w:cs="仿宋"/>
          <w:b/>
          <w:bCs/>
          <w:color w:val="auto"/>
          <w:sz w:val="28"/>
          <w:szCs w:val="28"/>
          <w:highlight w:val="none"/>
          <w:lang w:eastAsia="zh-CN"/>
        </w:rPr>
        <w:t xml:space="preserve">名</w:t>
      </w:r>
      <w:r>
        <w:rPr>
          <w:rFonts w:hint="eastAsia" w:ascii="仿宋" w:hAnsi="仿宋" w:eastAsia="仿宋" w:cs="仿宋"/>
          <w:b/>
          <w:bCs/>
          <w:color w:val="auto"/>
          <w:sz w:val="28"/>
          <w:szCs w:val="28"/>
          <w:highlight w:val="none"/>
          <w:lang w:val="en-US" w:eastAsia="zh-CN"/>
        </w:rPr>
        <w:t xml:space="preserve">保安人员具有</w:t>
      </w:r>
      <w:r>
        <w:rPr>
          <w:rFonts w:hint="eastAsia" w:ascii="仿宋" w:hAnsi="仿宋" w:eastAsia="仿宋" w:cs="仿宋"/>
          <w:b/>
          <w:bCs/>
          <w:color w:val="auto"/>
          <w:sz w:val="28"/>
          <w:szCs w:val="28"/>
          <w:highlight w:val="none"/>
          <w:lang w:eastAsia="zh-CN"/>
        </w:rPr>
        <w:t xml:space="preserve">中华人民共和国人力资源和社会保障部、公安部消防局</w:t>
      </w:r>
      <w:r>
        <w:rPr>
          <w:rFonts w:hint="eastAsia" w:ascii="仿宋" w:hAnsi="仿宋" w:eastAsia="仿宋" w:cs="仿宋"/>
          <w:b/>
          <w:bCs/>
          <w:color w:val="auto"/>
          <w:sz w:val="28"/>
          <w:szCs w:val="28"/>
          <w:highlight w:val="none"/>
          <w:lang w:val="en-US" w:eastAsia="zh-CN"/>
        </w:rPr>
        <w:t xml:space="preserve">或应急管理部消防救援局</w:t>
      </w:r>
      <w:r>
        <w:rPr>
          <w:rFonts w:hint="eastAsia" w:ascii="仿宋" w:hAnsi="仿宋" w:eastAsia="仿宋" w:cs="仿宋"/>
          <w:b/>
          <w:bCs/>
          <w:color w:val="auto"/>
          <w:sz w:val="28"/>
          <w:szCs w:val="28"/>
          <w:highlight w:val="none"/>
          <w:lang w:eastAsia="zh-CN"/>
        </w:rPr>
        <w:t xml:space="preserve">颁发的建（构）筑物消防员职业资格证书（复印件并加盖投标人电子签章），未提供或提供不全的作无效投标处理。</w:t>
      </w:r>
      <w:r/>
    </w:p>
    <w:p>
      <w:pPr>
        <w:ind w:firstLine="562"/>
        <w:keepLines w:val="0"/>
        <w:keepNext w:val="0"/>
        <w:pageBreakBefore w:val="0"/>
        <w:spacing w:line="50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③投标人须承诺：中标后拟派至本项目的主要人员（管理人员（含队长）、至少7名</w:t>
      </w:r>
      <w:r>
        <w:rPr>
          <w:rFonts w:hint="eastAsia" w:ascii="仿宋" w:hAnsi="仿宋" w:eastAsia="仿宋" w:cs="仿宋"/>
          <w:b/>
          <w:bCs/>
          <w:color w:val="auto"/>
          <w:sz w:val="28"/>
          <w:szCs w:val="28"/>
          <w:highlight w:val="none"/>
          <w:lang w:val="en-US" w:eastAsia="zh-CN"/>
        </w:rPr>
        <w:t xml:space="preserve">具有建（构）筑物消防员资格证的项目组成员）不得随意变动，若需调整，必须征得采购人书面同意，由此可能造成的所有损失由投标人自行承担。</w:t>
      </w:r>
      <w:r/>
    </w:p>
    <w:p>
      <w:pPr>
        <w:ind w:firstLine="562"/>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④投标人须承诺：中标后拟派至本项目的进驻保安人员必须政审合格的承诺函；且提供无违法犯罪记录的证明材料（当年的、户籍属地或暂住地派出所证明）；</w:t>
      </w:r>
      <w:r/>
    </w:p>
    <w:p>
      <w:pPr>
        <w:ind w:firstLine="562"/>
        <w:spacing w:line="500" w:lineRule="exact"/>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val="en-US" w:eastAsia="zh-CN"/>
        </w:rPr>
        <w:t xml:space="preserve">⑤投标人参加投标时，须根据人员配置中的要求提供所有人员的保安员上岗证书、学历证书、健康证及身份证。（复印件加盖投标人电子签章装订入投标文件）</w:t>
      </w:r>
      <w:r/>
    </w:p>
    <w:p>
      <w:pPr>
        <w:pStyle w:val="720"/>
        <w:ind w:firstLine="562"/>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第③、④项须提供承诺书，格式自拟，未提供或缺少证明材料的作无效投标处理。</w:t>
      </w:r>
      <w:r/>
    </w:p>
    <w:p>
      <w:pPr>
        <w:ind w:firstLine="57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三、服务内容</w:t>
      </w:r>
      <w:r/>
    </w:p>
    <w:p>
      <w:pPr>
        <w:ind w:firstLine="57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1．进出学院人员和车辆等管理工作、学院院内日常治安巡查工作、应急处置工作、其他与安保相关的工作。</w:t>
      </w:r>
      <w:r/>
    </w:p>
    <w:p>
      <w:pPr>
        <w:ind w:firstLine="57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出入口和要害部位实行24小时监控或24小时值班，对安全智能系统进行监视，做到人防、机防相结合，确保无漏岗、脱岗等失职现象；发现故障和其他情况应及时向保安部门汇报，必要时向招标人或当地公安部门报告，并填写值班记录。</w:t>
      </w:r>
      <w:r/>
    </w:p>
    <w:p>
      <w:pPr>
        <w:ind w:firstLine="57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3．保证所属区域24小时有人值班。对外来车辆、人员进出进行登记，引导车辆的进出方向，并服从学院相关部门的领导与调配。</w:t>
      </w:r>
      <w:r/>
    </w:p>
    <w:p>
      <w:pPr>
        <w:ind w:firstLine="57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4．对区域内所有搬出物品，须有明确的出门证明，并登记出门时间、经办人，建立相应台账。</w:t>
      </w:r>
      <w:r/>
    </w:p>
    <w:p>
      <w:pPr>
        <w:ind w:firstLine="57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5．严禁推销产品、回收废品等其他闲杂人员进入区域内。</w:t>
      </w:r>
      <w:r/>
    </w:p>
    <w:p>
      <w:pPr>
        <w:ind w:firstLine="560"/>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6．在校园区域范围内巡逻，7：00-23：00每2小时至少巡视1次，23：00-7：00每1小时至少巡视1次，节假日增加巡逻2次，发现问题应及时果断处置，并迅速汇报相关部门或单位，巡逻后要有记录，建立台账。</w:t>
      </w:r>
      <w:r/>
    </w:p>
    <w:p>
      <w:pPr>
        <w:ind w:firstLine="560"/>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7.消防控制室值班要求：24小时值班，双人双岗，按三班四运转执行。</w:t>
      </w:r>
      <w:r/>
    </w:p>
    <w:p>
      <w:pPr>
        <w:ind w:firstLine="560"/>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8.其他：能严格执行《值班巡逻制度》《门卫值班制度》《防火巡查制度》《监控室值班制度》等制度，并对校园安全、消防安全等工作提出相关建议方案。</w:t>
      </w:r>
      <w:r/>
    </w:p>
    <w:p>
      <w:pPr>
        <w:ind w:firstLine="560"/>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9.为保安人员配备新制服及基本保安装备，保安制服为特勤战斗服，春（秋）装1套、冬装1套、夏季装2套，共4套新特勤战斗制服。如乙方不能提供，由甲方购买配置，相关费用据实从服务费中扣除。</w:t>
      </w:r>
      <w:r/>
    </w:p>
    <w:p>
      <w:pPr>
        <w:ind w:firstLine="560"/>
        <w:spacing w:line="480" w:lineRule="exact"/>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rPr>
        <w:t xml:space="preserve">10</w:t>
      </w:r>
      <w:r>
        <w:rPr>
          <w:rFonts w:hint="eastAsia" w:ascii="仿宋" w:hAnsi="仿宋" w:eastAsia="仿宋" w:cs="仿宋"/>
          <w:color w:val="auto"/>
          <w:sz w:val="28"/>
          <w:highlight w:val="none"/>
          <w:lang w:val="en-US" w:eastAsia="zh-CN"/>
        </w:rPr>
        <w:t xml:space="preserve">.</w:t>
      </w:r>
      <w:r>
        <w:rPr>
          <w:rFonts w:hint="eastAsia" w:ascii="仿宋" w:hAnsi="仿宋" w:eastAsia="仿宋" w:cs="仿宋"/>
          <w:color w:val="auto"/>
          <w:sz w:val="28"/>
          <w:highlight w:val="none"/>
        </w:rPr>
        <w:t xml:space="preserve">负责学校内部的治安管理及防恐防暴、防盗、防火、防破坏、防自然灾害等治安安全保卫工作；负责校园内及所有楼宇消防安全（监控）工作；负责车辆进出、停放等交通秩序管理工作；配合有关部门做好上访人员的疏导等工作；配合采购人做好防汛、防震、防台风等突发性事件的处置工作；完成采购人临时交办工作及其他应急任务；负责学校迎新、招聘会等重大活动安保工作</w:t>
      </w:r>
      <w:r>
        <w:rPr>
          <w:rFonts w:hint="eastAsia" w:ascii="仿宋" w:hAnsi="仿宋" w:eastAsia="仿宋" w:cs="仿宋"/>
          <w:color w:val="auto"/>
          <w:sz w:val="28"/>
          <w:highlight w:val="none"/>
          <w:lang w:eastAsia="zh-CN"/>
        </w:rPr>
        <w:t xml:space="preserve">。</w:t>
      </w:r>
      <w:r/>
    </w:p>
    <w:p>
      <w:pPr>
        <w:ind w:firstLine="562"/>
        <w:spacing w:line="480" w:lineRule="exact"/>
        <w:rPr>
          <w:rFonts w:hint="eastAsia" w:ascii="仿宋" w:hAnsi="仿宋" w:eastAsia="仿宋" w:cs="仿宋"/>
          <w:b/>
          <w:bCs/>
          <w:color w:val="auto"/>
          <w:sz w:val="28"/>
          <w:highlight w:val="none"/>
        </w:rPr>
      </w:pPr>
      <w:r>
        <w:rPr>
          <w:rFonts w:hint="eastAsia" w:ascii="仿宋" w:hAnsi="仿宋" w:eastAsia="仿宋" w:cs="仿宋"/>
          <w:b/>
          <w:bCs/>
          <w:color w:val="auto"/>
          <w:sz w:val="28"/>
          <w:highlight w:val="none"/>
        </w:rPr>
        <w:t xml:space="preserve">四、报价要求</w:t>
      </w:r>
      <w:r/>
    </w:p>
    <w:p>
      <w:pPr>
        <w:ind w:firstLine="560"/>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1</w:t>
      </w:r>
      <w:r>
        <w:rPr>
          <w:rFonts w:hint="eastAsia" w:ascii="仿宋" w:hAnsi="仿宋" w:eastAsia="仿宋" w:cs="仿宋"/>
          <w:color w:val="auto"/>
          <w:sz w:val="28"/>
          <w:highlight w:val="none"/>
          <w:lang w:val="en-US" w:eastAsia="zh-CN"/>
        </w:rPr>
        <w:t xml:space="preserve">.</w:t>
      </w:r>
      <w:r>
        <w:rPr>
          <w:rFonts w:hint="eastAsia" w:ascii="仿宋" w:hAnsi="仿宋" w:eastAsia="仿宋" w:cs="仿宋"/>
          <w:bCs/>
          <w:color w:val="auto"/>
          <w:sz w:val="28"/>
          <w:szCs w:val="28"/>
          <w:highlight w:val="none"/>
        </w:rPr>
        <w:t xml:space="preserve">根据采购人的管理要求及保安行业规定配置岗位、安排班次及管理工作量进行预算外包经费。</w:t>
      </w:r>
      <w:r/>
    </w:p>
    <w:p>
      <w:pPr>
        <w:ind w:firstLine="560"/>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2</w:t>
      </w:r>
      <w:r>
        <w:rPr>
          <w:rFonts w:hint="eastAsia" w:ascii="仿宋" w:hAnsi="仿宋" w:eastAsia="仿宋" w:cs="仿宋"/>
          <w:color w:val="auto"/>
          <w:sz w:val="28"/>
          <w:highlight w:val="none"/>
          <w:lang w:val="en-US" w:eastAsia="zh-CN"/>
        </w:rPr>
        <w:t xml:space="preserve">.</w:t>
      </w:r>
      <w:r>
        <w:rPr>
          <w:rFonts w:hint="eastAsia" w:ascii="仿宋" w:hAnsi="仿宋" w:eastAsia="仿宋" w:cs="仿宋"/>
          <w:color w:val="auto"/>
          <w:sz w:val="28"/>
          <w:highlight w:val="none"/>
        </w:rPr>
        <w:t xml:space="preserve">外包经费包括人员工资、社保费、加班费、服装费、安保设备费、管理费、保险、利润、税金等一切费用（服务期内涉及政策性调整的最低工资和社保基数调整等因素已包含在内）。</w:t>
      </w:r>
      <w:r/>
    </w:p>
    <w:p>
      <w:pPr>
        <w:ind w:firstLine="560"/>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3</w:t>
      </w:r>
      <w:r>
        <w:rPr>
          <w:rFonts w:hint="eastAsia" w:ascii="仿宋" w:hAnsi="仿宋" w:eastAsia="仿宋" w:cs="仿宋"/>
          <w:color w:val="auto"/>
          <w:sz w:val="28"/>
          <w:highlight w:val="none"/>
          <w:lang w:val="en-US" w:eastAsia="zh-CN"/>
        </w:rPr>
        <w:t xml:space="preserve">.</w:t>
      </w:r>
      <w:r>
        <w:rPr>
          <w:rFonts w:hint="eastAsia" w:ascii="仿宋" w:hAnsi="仿宋" w:eastAsia="仿宋" w:cs="仿宋"/>
          <w:color w:val="auto"/>
          <w:sz w:val="28"/>
          <w:highlight w:val="none"/>
        </w:rPr>
        <w:t xml:space="preserve">员工工资、社保费用、税金、保险等法定费用为不可让利部分（不可竞争费用），须按规定计算并报出，投标总报价不可低于上述相关费用合计，否则作无效投标处理。</w:t>
      </w:r>
      <w:r/>
    </w:p>
    <w:p>
      <w:pPr>
        <w:ind w:firstLine="560"/>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4.</w:t>
      </w:r>
      <w:r>
        <w:rPr>
          <w:rFonts w:hint="eastAsia" w:ascii="仿宋" w:hAnsi="仿宋" w:eastAsia="仿宋" w:cs="仿宋"/>
          <w:color w:val="auto"/>
          <w:sz w:val="28"/>
          <w:highlight w:val="none"/>
        </w:rPr>
        <w:t xml:space="preserve">成本核算（投标报价）时所有配备的人员都应计算社保部分。</w:t>
      </w:r>
      <w:r/>
    </w:p>
    <w:p>
      <w:pPr>
        <w:ind w:firstLine="28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★五、对中标人的监管考核要求</w:t>
      </w:r>
      <w:r/>
    </w:p>
    <w:p>
      <w:pPr>
        <w:ind w:firstLine="57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中标人必须按照招标文件规定的人员配置人数提供上岗人员花名册和保安人员上岗证。上岗人员必须具备相应的资格证，否则，不予签订合同。</w:t>
      </w:r>
      <w:r/>
    </w:p>
    <w:p>
      <w:pPr>
        <w:ind w:firstLine="57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合同签订后，如果中标人录用不合格人员进入保安队伍，一人次扣服务费500元；未按规定进行身份核查或政审的，一人次扣服务费200元，并在规定时间内整改到位。</w:t>
      </w:r>
      <w:r/>
    </w:p>
    <w:p>
      <w:pPr>
        <w:ind w:firstLine="57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中标人要保证员工持证率达到100%。日常培训包括职业道德、礼仪礼貌、工作纪律、岗位职责等，要有培训记录。</w:t>
      </w:r>
      <w:r/>
    </w:p>
    <w:p>
      <w:pPr>
        <w:ind w:firstLine="57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中标人要有立足为</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提供优质服务的思想，必须有强有力的管理团队，有健全的规章制度和考核奖惩机制。</w:t>
      </w:r>
      <w:r/>
    </w:p>
    <w:p>
      <w:pPr>
        <w:ind w:firstLine="57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中标人要保持队伍相对稳定，每月员工流动率不高于3%，高出1个百分点，则扣除当月服务费的1%。因保安员正常流动（低于3%）造成临时缺岗的，保安公司应在3个工作日内补充到位。</w:t>
      </w:r>
      <w:r/>
    </w:p>
    <w:p>
      <w:pPr>
        <w:ind w:firstLine="57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中标人要加强内部管理。如有下列情形之一，</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有权终止其合同，并追究相关责任；如涉嫌违法，则由司法机关追究其法律责任:</w:t>
      </w:r>
      <w:r/>
    </w:p>
    <w:p>
      <w:pPr>
        <w:ind w:firstLine="57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（1）因管理不善、安全防范措施不到位，发生重大安全责任事故的；</w:t>
      </w:r>
      <w:r/>
    </w:p>
    <w:p>
      <w:pPr>
        <w:ind w:firstLine="57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（2）在保安服务中发生严重违法违纪案件，如被治安行政处罚或逮捕判刑的；</w:t>
      </w:r>
      <w:r/>
    </w:p>
    <w:p>
      <w:pPr>
        <w:ind w:firstLine="57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（3）因工作失职造成严重后果，受到相关部门通报批评或被媒体曝光查实的。</w:t>
      </w:r>
      <w:r/>
    </w:p>
    <w:p>
      <w:pPr>
        <w:ind w:firstLine="57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中标人应该保证员工的正当权益。如果有员工举报公司克扣员工福利，损害员工正当权益，经查证属实的，则由</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督促中标人限期整改。在规定期限内整改不到位的，每人次每日扣除100元；每月发生3例（含3例）以上的，则扣除1%的当月管理费。</w:t>
      </w:r>
      <w:r/>
    </w:p>
    <w:p>
      <w:pPr>
        <w:ind w:firstLine="562"/>
        <w:spacing w:line="480" w:lineRule="exact"/>
        <w:rPr>
          <w:rFonts w:hint="eastAsia" w:ascii="仿宋" w:hAnsi="仿宋" w:eastAsia="仿宋" w:cs="仿宋"/>
          <w:b/>
          <w:bCs/>
          <w:color w:val="auto"/>
          <w:sz w:val="28"/>
          <w:highlight w:val="none"/>
        </w:rPr>
      </w:pPr>
      <w:r>
        <w:rPr>
          <w:rFonts w:hint="eastAsia" w:ascii="仿宋" w:hAnsi="仿宋" w:eastAsia="仿宋" w:cs="仿宋"/>
          <w:b/>
          <w:bCs/>
          <w:color w:val="auto"/>
          <w:sz w:val="28"/>
          <w:highlight w:val="none"/>
          <w:lang w:eastAsia="zh-CN"/>
        </w:rPr>
        <w:t xml:space="preserve">六</w:t>
      </w:r>
      <w:r>
        <w:rPr>
          <w:rFonts w:hint="eastAsia" w:ascii="仿宋" w:hAnsi="仿宋" w:eastAsia="仿宋" w:cs="仿宋"/>
          <w:b/>
          <w:bCs/>
          <w:color w:val="auto"/>
          <w:sz w:val="28"/>
          <w:highlight w:val="none"/>
        </w:rPr>
        <w:t xml:space="preserve">、其他相关要求</w:t>
      </w:r>
      <w:r/>
    </w:p>
    <w:p>
      <w:pPr>
        <w:ind w:firstLine="56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rPr>
          <w:rFonts w:hint="eastAsia" w:ascii="仿宋" w:hAnsi="仿宋" w:eastAsia="仿宋" w:cs="仿宋"/>
          <w:bCs/>
          <w:color w:val="auto"/>
          <w:sz w:val="28"/>
          <w:szCs w:val="28"/>
          <w:highlight w:val="none"/>
          <w:lang w:eastAsia="zh-CN"/>
        </w:rPr>
        <w:t xml:space="preserve">采购人在</w:t>
      </w:r>
      <w:r>
        <w:rPr>
          <w:rFonts w:hint="eastAsia" w:ascii="仿宋" w:hAnsi="仿宋" w:eastAsia="仿宋" w:cs="仿宋"/>
          <w:bCs/>
          <w:color w:val="auto"/>
          <w:sz w:val="28"/>
          <w:szCs w:val="28"/>
          <w:highlight w:val="none"/>
          <w:lang w:val="en-US" w:eastAsia="zh-CN"/>
        </w:rPr>
        <w:t xml:space="preserve">合同履行期间有权要求中标人调整在实际工作中不符合校方规范要求的人员</w:t>
      </w:r>
      <w:r>
        <w:rPr>
          <w:rFonts w:hint="eastAsia" w:ascii="仿宋" w:hAnsi="仿宋" w:eastAsia="仿宋" w:cs="仿宋"/>
          <w:bCs/>
          <w:color w:val="auto"/>
          <w:sz w:val="28"/>
          <w:szCs w:val="28"/>
          <w:highlight w:val="none"/>
        </w:rPr>
        <w:t xml:space="preserve">。</w:t>
      </w:r>
      <w:r/>
    </w:p>
    <w:p>
      <w:pPr>
        <w:ind w:firstLine="56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2.人员进驻前，学院对投标文件中配备人员中的保安人员进行</w:t>
      </w:r>
      <w:r>
        <w:rPr>
          <w:rFonts w:hint="eastAsia" w:ascii="仿宋" w:hAnsi="仿宋" w:eastAsia="仿宋" w:cs="仿宋"/>
          <w:bCs/>
          <w:color w:val="auto"/>
          <w:sz w:val="28"/>
          <w:szCs w:val="28"/>
          <w:highlight w:val="none"/>
          <w:lang w:val="en-US" w:eastAsia="zh-CN"/>
        </w:rPr>
        <w:t xml:space="preserve">审核</w:t>
      </w: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审核</w:t>
      </w:r>
      <w:r>
        <w:rPr>
          <w:rFonts w:hint="eastAsia" w:ascii="仿宋" w:hAnsi="仿宋" w:eastAsia="仿宋" w:cs="仿宋"/>
          <w:bCs/>
          <w:color w:val="auto"/>
          <w:sz w:val="28"/>
          <w:szCs w:val="28"/>
          <w:highlight w:val="none"/>
        </w:rPr>
        <w:t xml:space="preserve">不合格者不予聘用，</w:t>
      </w:r>
      <w:r>
        <w:rPr>
          <w:rFonts w:hint="eastAsia" w:ascii="仿宋" w:hAnsi="仿宋" w:eastAsia="仿宋" w:cs="仿宋"/>
          <w:bCs/>
          <w:color w:val="auto"/>
          <w:sz w:val="28"/>
          <w:szCs w:val="28"/>
          <w:highlight w:val="none"/>
          <w:lang w:eastAsia="zh-CN"/>
        </w:rPr>
        <w:t xml:space="preserve">中标人</w:t>
      </w:r>
      <w:r>
        <w:rPr>
          <w:rFonts w:hint="eastAsia" w:ascii="仿宋" w:hAnsi="仿宋" w:eastAsia="仿宋" w:cs="仿宋"/>
          <w:bCs/>
          <w:color w:val="auto"/>
          <w:sz w:val="28"/>
          <w:szCs w:val="28"/>
          <w:highlight w:val="none"/>
        </w:rPr>
        <w:t xml:space="preserve">必须立即调换符合本招标文件要求的保安人员，直至</w:t>
      </w:r>
      <w:r>
        <w:rPr>
          <w:rFonts w:hint="eastAsia" w:ascii="仿宋" w:hAnsi="仿宋" w:eastAsia="仿宋" w:cs="仿宋"/>
          <w:bCs/>
          <w:color w:val="auto"/>
          <w:sz w:val="28"/>
          <w:szCs w:val="28"/>
          <w:highlight w:val="none"/>
          <w:lang w:val="en-US" w:eastAsia="zh-CN"/>
        </w:rPr>
        <w:t xml:space="preserve">审核</w:t>
      </w:r>
      <w:r>
        <w:rPr>
          <w:rFonts w:hint="eastAsia" w:ascii="仿宋" w:hAnsi="仿宋" w:eastAsia="仿宋" w:cs="仿宋"/>
          <w:bCs/>
          <w:color w:val="auto"/>
          <w:sz w:val="28"/>
          <w:szCs w:val="28"/>
          <w:highlight w:val="none"/>
        </w:rPr>
        <w:t xml:space="preserve">合格，满足</w:t>
      </w:r>
      <w:r>
        <w:rPr>
          <w:rFonts w:hint="eastAsia" w:ascii="仿宋" w:hAnsi="仿宋" w:eastAsia="仿宋" w:cs="仿宋"/>
          <w:bCs/>
          <w:color w:val="auto"/>
          <w:sz w:val="28"/>
          <w:szCs w:val="28"/>
          <w:highlight w:val="none"/>
          <w:lang w:val="en-US" w:eastAsia="zh-CN"/>
        </w:rPr>
        <w:t xml:space="preserve">采购人</w:t>
      </w:r>
      <w:r>
        <w:rPr>
          <w:rFonts w:hint="eastAsia" w:ascii="仿宋" w:hAnsi="仿宋" w:eastAsia="仿宋" w:cs="仿宋"/>
          <w:bCs/>
          <w:color w:val="auto"/>
          <w:sz w:val="28"/>
          <w:szCs w:val="28"/>
          <w:highlight w:val="none"/>
        </w:rPr>
        <w:t xml:space="preserve">要求。</w:t>
      </w:r>
      <w:r/>
    </w:p>
    <w:p>
      <w:pPr>
        <w:ind w:firstLine="56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3.进驻前及签订合同时，必须提供花名册、健康证明、政审材料和每班次人员分工安排表，对应列出其姓名、性别、照片、联系电话、身份证复印件等信息。</w:t>
      </w:r>
      <w:r/>
    </w:p>
    <w:p>
      <w:pPr>
        <w:ind w:firstLine="56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w:t>
      </w:r>
      <w:r>
        <w:rPr>
          <w:rFonts w:hint="eastAsia" w:ascii="仿宋" w:hAnsi="仿宋" w:eastAsia="仿宋" w:cs="仿宋"/>
          <w:bCs/>
          <w:color w:val="auto"/>
          <w:sz w:val="28"/>
          <w:szCs w:val="28"/>
          <w:highlight w:val="none"/>
          <w:lang w:eastAsia="zh-CN"/>
        </w:rPr>
        <w:t xml:space="preserve">中标人</w:t>
      </w:r>
      <w:r>
        <w:rPr>
          <w:rFonts w:hint="eastAsia" w:ascii="仿宋" w:hAnsi="仿宋" w:eastAsia="仿宋" w:cs="仿宋"/>
          <w:bCs/>
          <w:color w:val="auto"/>
          <w:sz w:val="28"/>
          <w:szCs w:val="28"/>
          <w:highlight w:val="none"/>
        </w:rPr>
        <w:t xml:space="preserve">应按照相关规定，与所有聘用人员依法签订劳动合同。</w:t>
      </w:r>
      <w:r/>
    </w:p>
    <w:p>
      <w:pPr>
        <w:ind w:firstLine="56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5.如</w:t>
      </w:r>
      <w:r>
        <w:rPr>
          <w:rFonts w:hint="eastAsia" w:ascii="仿宋" w:hAnsi="仿宋" w:eastAsia="仿宋" w:cs="仿宋"/>
          <w:bCs/>
          <w:color w:val="auto"/>
          <w:sz w:val="28"/>
          <w:szCs w:val="28"/>
          <w:highlight w:val="none"/>
          <w:lang w:eastAsia="zh-CN"/>
        </w:rPr>
        <w:t xml:space="preserve">中标人</w:t>
      </w:r>
      <w:r>
        <w:rPr>
          <w:rFonts w:hint="eastAsia" w:ascii="仿宋" w:hAnsi="仿宋" w:eastAsia="仿宋" w:cs="仿宋"/>
          <w:bCs/>
          <w:color w:val="auto"/>
          <w:sz w:val="28"/>
          <w:szCs w:val="28"/>
          <w:highlight w:val="none"/>
        </w:rPr>
        <w:t xml:space="preserve">违反承诺和服务标准，各岗位人数、工资标准低于规定标准及未实现全员参保，造成服务不达标，采购人可依据合同约定进行处理，造成的损失由</w:t>
      </w:r>
      <w:r>
        <w:rPr>
          <w:rFonts w:hint="eastAsia" w:ascii="仿宋" w:hAnsi="仿宋" w:eastAsia="仿宋" w:cs="仿宋"/>
          <w:bCs/>
          <w:color w:val="auto"/>
          <w:sz w:val="28"/>
          <w:szCs w:val="28"/>
          <w:highlight w:val="none"/>
          <w:lang w:eastAsia="zh-CN"/>
        </w:rPr>
        <w:t xml:space="preserve">中标人</w:t>
      </w:r>
      <w:r>
        <w:rPr>
          <w:rFonts w:hint="eastAsia" w:ascii="仿宋" w:hAnsi="仿宋" w:eastAsia="仿宋" w:cs="仿宋"/>
          <w:bCs/>
          <w:color w:val="auto"/>
          <w:sz w:val="28"/>
          <w:szCs w:val="28"/>
          <w:highlight w:val="none"/>
        </w:rPr>
        <w:t xml:space="preserve">承担。</w:t>
      </w:r>
      <w:r/>
    </w:p>
    <w:p>
      <w:pPr>
        <w:ind w:firstLine="560"/>
        <w:spacing w:line="480" w:lineRule="exact"/>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6.</w:t>
      </w:r>
      <w:r>
        <w:rPr>
          <w:rFonts w:hint="eastAsia" w:ascii="仿宋" w:hAnsi="仿宋" w:eastAsia="仿宋" w:cs="仿宋"/>
          <w:bCs/>
          <w:color w:val="auto"/>
          <w:sz w:val="28"/>
          <w:szCs w:val="28"/>
          <w:highlight w:val="none"/>
          <w:lang w:eastAsia="zh-CN"/>
        </w:rPr>
        <w:t xml:space="preserve">中标人</w:t>
      </w:r>
      <w:r>
        <w:rPr>
          <w:rFonts w:hint="eastAsia" w:ascii="仿宋" w:hAnsi="仿宋" w:eastAsia="仿宋" w:cs="仿宋"/>
          <w:bCs/>
          <w:color w:val="auto"/>
          <w:sz w:val="28"/>
          <w:szCs w:val="28"/>
          <w:highlight w:val="none"/>
        </w:rPr>
        <w:t xml:space="preserve">提供必要</w:t>
      </w:r>
      <w:r>
        <w:rPr>
          <w:rFonts w:hint="eastAsia" w:ascii="仿宋" w:hAnsi="仿宋" w:eastAsia="仿宋" w:cs="仿宋"/>
          <w:bCs/>
          <w:color w:val="auto"/>
          <w:sz w:val="28"/>
          <w:szCs w:val="28"/>
          <w:highlight w:val="none"/>
          <w:lang w:eastAsia="zh-CN"/>
        </w:rPr>
        <w:t xml:space="preserve">的</w:t>
      </w:r>
      <w:r>
        <w:rPr>
          <w:rFonts w:hint="eastAsia" w:ascii="仿宋" w:hAnsi="仿宋" w:eastAsia="仿宋" w:cs="仿宋"/>
          <w:bCs/>
          <w:color w:val="auto"/>
          <w:sz w:val="28"/>
          <w:szCs w:val="28"/>
          <w:highlight w:val="none"/>
        </w:rPr>
        <w:t xml:space="preserve">安保设备</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配置清单</w:t>
      </w:r>
      <w:r>
        <w:rPr>
          <w:rFonts w:hint="eastAsia" w:ascii="仿宋" w:hAnsi="仿宋" w:eastAsia="仿宋" w:cs="仿宋"/>
          <w:bCs/>
          <w:color w:val="auto"/>
          <w:sz w:val="28"/>
          <w:szCs w:val="28"/>
          <w:highlight w:val="none"/>
          <w:lang w:val="en-US" w:eastAsia="zh-CN"/>
        </w:rPr>
        <w:t xml:space="preserve">及最低数量要求</w:t>
      </w:r>
      <w:r>
        <w:rPr>
          <w:rFonts w:hint="eastAsia" w:ascii="仿宋" w:hAnsi="仿宋" w:eastAsia="仿宋" w:cs="仿宋"/>
          <w:bCs/>
          <w:color w:val="auto"/>
          <w:sz w:val="28"/>
          <w:szCs w:val="28"/>
          <w:highlight w:val="none"/>
        </w:rPr>
        <w:t xml:space="preserve">如下表</w:t>
      </w:r>
      <w:r>
        <w:rPr>
          <w:rFonts w:hint="eastAsia" w:ascii="仿宋" w:hAnsi="仿宋" w:eastAsia="仿宋" w:cs="仿宋"/>
          <w:bCs/>
          <w:color w:val="auto"/>
          <w:sz w:val="28"/>
          <w:szCs w:val="28"/>
          <w:highlight w:val="none"/>
          <w:lang w:eastAsia="zh-CN"/>
        </w:rPr>
        <w:t xml:space="preserve">：</w:t>
      </w:r>
      <w:r/>
    </w:p>
    <w:tbl>
      <w:tblPr>
        <w:tblStyle w:val="715"/>
        <w:tblW w:w="497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727"/>
        <w:gridCol w:w="4536"/>
        <w:gridCol w:w="2398"/>
      </w:tblGrid>
      <w:tr>
        <w:trPr>
          <w:trHeight w:val="408"/>
        </w:trPr>
        <w:tc>
          <w:tcPr>
            <w:tcBorders>
              <w:top w:val="single" w:color="000000" w:sz="4" w:space="0"/>
              <w:left w:val="single" w:color="000000" w:sz="4" w:space="0"/>
              <w:bottom w:val="single" w:color="000000" w:sz="4" w:space="0"/>
              <w:right w:val="single" w:color="000000" w:sz="4" w:space="0"/>
            </w:tcBorders>
            <w:tcW w:w="997" w:type="pct"/>
            <w:vAlign w:val="center"/>
            <w:textDirection w:val="lrTb"/>
            <w:noWrap/>
          </w:tcPr>
          <w:p>
            <w:pPr>
              <w:jc w:val="center"/>
              <w:keepLines w:val="0"/>
              <w:keepNext w:val="0"/>
              <w:widowControl/>
              <w:rPr>
                <w:rFonts w:hint="eastAsia" w:ascii="仿宋" w:hAnsi="仿宋" w:eastAsia="仿宋" w:cs="仿宋"/>
                <w:b/>
                <w:bCs w:val="0"/>
                <w:color w:val="auto"/>
                <w:sz w:val="24"/>
                <w:szCs w:val="24"/>
                <w:highlight w:val="none"/>
                <w:lang w:val="en-US" w:eastAsia="zh-CN" w:bidi="ar-SA"/>
              </w:rPr>
              <w:suppressLineNumbers w:val="0"/>
            </w:pPr>
            <w:r>
              <w:rPr>
                <w:rFonts w:hint="eastAsia" w:ascii="仿宋" w:hAnsi="仿宋" w:eastAsia="仿宋" w:cs="仿宋"/>
                <w:b/>
                <w:bCs w:val="0"/>
                <w:color w:val="auto"/>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2618" w:type="pct"/>
            <w:vAlign w:val="center"/>
            <w:textDirection w:val="lrTb"/>
            <w:noWrap/>
          </w:tcPr>
          <w:p>
            <w:pPr>
              <w:jc w:val="center"/>
              <w:keepLines w:val="0"/>
              <w:keepNext w:val="0"/>
              <w:widowControl/>
              <w:rPr>
                <w:rFonts w:hint="eastAsia" w:ascii="仿宋" w:hAnsi="仿宋" w:eastAsia="仿宋" w:cs="仿宋"/>
                <w:b/>
                <w:bCs w:val="0"/>
                <w:color w:val="auto"/>
                <w:sz w:val="24"/>
                <w:szCs w:val="24"/>
                <w:highlight w:val="none"/>
                <w:lang w:val="en-US" w:eastAsia="zh-CN" w:bidi="ar-SA"/>
              </w:rPr>
              <w:suppressLineNumbers w:val="0"/>
            </w:pPr>
            <w:r>
              <w:rPr>
                <w:rFonts w:hint="eastAsia" w:ascii="仿宋" w:hAnsi="仿宋" w:eastAsia="仿宋" w:cs="仿宋"/>
                <w:b/>
                <w:bCs w:val="0"/>
                <w:color w:val="auto"/>
                <w:sz w:val="24"/>
                <w:szCs w:val="24"/>
                <w:highlight w:val="none"/>
                <w:lang w:val="en-US" w:eastAsia="zh-CN" w:bidi="ar-SA"/>
              </w:rPr>
              <w:t xml:space="preserve">安保设备</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tcPr>
          <w:p>
            <w:pPr>
              <w:jc w:val="center"/>
              <w:keepLines w:val="0"/>
              <w:keepNext w:val="0"/>
              <w:widowControl/>
              <w:rPr>
                <w:rFonts w:hint="eastAsia" w:ascii="仿宋" w:hAnsi="仿宋" w:eastAsia="仿宋" w:cs="仿宋"/>
                <w:b/>
                <w:bCs w:val="0"/>
                <w:color w:val="auto"/>
                <w:sz w:val="24"/>
                <w:szCs w:val="24"/>
                <w:highlight w:val="none"/>
                <w:lang w:val="en-US" w:eastAsia="zh-CN" w:bidi="ar-SA"/>
              </w:rPr>
              <w:suppressLineNumbers w:val="0"/>
            </w:pPr>
            <w:r>
              <w:rPr>
                <w:rFonts w:hint="eastAsia" w:ascii="仿宋" w:hAnsi="仿宋" w:eastAsia="仿宋" w:cs="仿宋"/>
                <w:b/>
                <w:bCs w:val="0"/>
                <w:color w:val="auto"/>
                <w:sz w:val="24"/>
                <w:szCs w:val="24"/>
                <w:highlight w:val="none"/>
                <w:lang w:val="en-US" w:eastAsia="zh-CN" w:bidi="ar-SA"/>
              </w:rPr>
              <w:t xml:space="preserve">数量</w:t>
            </w:r>
            <w:r/>
          </w:p>
        </w:tc>
      </w:tr>
      <w:tr>
        <w:trPr>
          <w:trHeight w:val="408"/>
        </w:trPr>
        <w:tc>
          <w:tcPr>
            <w:tcBorders>
              <w:top w:val="single" w:color="000000" w:sz="4" w:space="0"/>
              <w:left w:val="single" w:color="000000" w:sz="4" w:space="0"/>
              <w:bottom w:val="single" w:color="000000" w:sz="4" w:space="0"/>
              <w:right w:val="single" w:color="000000" w:sz="4" w:space="0"/>
            </w:tcBorders>
            <w:tcW w:w="997" w:type="pct"/>
            <w:vAlign w:val="center"/>
            <w:textDirection w:val="lrTb"/>
            <w:noWrap/>
          </w:tcPr>
          <w:p>
            <w:pPr>
              <w:jc w:val="center"/>
              <w:keepLines w:val="0"/>
              <w:keepNext w:val="0"/>
              <w:widowControl/>
              <w:rPr>
                <w:rFonts w:hint="eastAsia" w:ascii="仿宋" w:hAnsi="仿宋" w:eastAsia="仿宋" w:cs="仿宋"/>
                <w:bCs/>
                <w:color w:val="auto"/>
                <w:sz w:val="24"/>
                <w:szCs w:val="24"/>
                <w:highlight w:val="none"/>
                <w:lang w:val="en-US" w:eastAsia="zh-CN" w:bidi="ar-SA"/>
              </w:rPr>
              <w:suppressLineNumbers w:val="0"/>
            </w:pPr>
            <w:r>
              <w:rPr>
                <w:rFonts w:hint="eastAsia" w:ascii="仿宋" w:hAnsi="仿宋" w:eastAsia="仿宋" w:cs="仿宋"/>
                <w:bCs/>
                <w:color w:val="auto"/>
                <w:sz w:val="24"/>
                <w:szCs w:val="24"/>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2618" w:type="pct"/>
            <w:vAlign w:val="center"/>
            <w:textDirection w:val="lrTb"/>
            <w:noWrap/>
          </w:tcPr>
          <w:p>
            <w:pPr>
              <w:jc w:val="center"/>
              <w:keepLines w:val="0"/>
              <w:keepNext w:val="0"/>
              <w:widowControl/>
              <w:rPr>
                <w:rFonts w:hint="eastAsia" w:ascii="仿宋" w:hAnsi="仿宋" w:eastAsia="仿宋" w:cs="仿宋"/>
                <w:bCs/>
                <w:color w:val="auto"/>
                <w:sz w:val="24"/>
                <w:szCs w:val="24"/>
                <w:highlight w:val="none"/>
                <w:lang w:val="en-US" w:eastAsia="zh-CN" w:bidi="ar-SA"/>
              </w:rPr>
              <w:suppressLineNumbers w:val="0"/>
            </w:pPr>
            <w:r>
              <w:rPr>
                <w:rFonts w:hint="eastAsia" w:ascii="仿宋" w:hAnsi="仿宋" w:eastAsia="仿宋" w:cs="仿宋"/>
                <w:bCs/>
                <w:color w:val="auto"/>
                <w:sz w:val="24"/>
                <w:szCs w:val="24"/>
                <w:highlight w:val="none"/>
                <w:lang w:val="en-US" w:eastAsia="zh-CN" w:bidi="ar-SA"/>
              </w:rPr>
              <w:t xml:space="preserve">防暴头盔</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tcPr>
          <w:p>
            <w:pPr>
              <w:jc w:val="center"/>
              <w:keepLines w:val="0"/>
              <w:keepNext w:val="0"/>
              <w:widowControl/>
              <w:rPr>
                <w:rFonts w:hint="eastAsia" w:ascii="仿宋" w:hAnsi="仿宋" w:eastAsia="仿宋" w:cs="仿宋"/>
                <w:bCs/>
                <w:color w:val="auto"/>
                <w:sz w:val="24"/>
                <w:szCs w:val="24"/>
                <w:highlight w:val="none"/>
                <w:lang w:val="en-US" w:eastAsia="zh-CN" w:bidi="ar-SA"/>
              </w:rPr>
              <w:suppressLineNumbers w:val="0"/>
            </w:pPr>
            <w:r>
              <w:rPr>
                <w:rFonts w:hint="eastAsia" w:ascii="仿宋" w:hAnsi="仿宋" w:eastAsia="仿宋" w:cs="仿宋"/>
                <w:bCs/>
                <w:color w:val="auto"/>
                <w:sz w:val="24"/>
                <w:szCs w:val="24"/>
                <w:highlight w:val="none"/>
                <w:lang w:val="en-US" w:eastAsia="zh-CN" w:bidi="ar-SA"/>
              </w:rPr>
              <w:t xml:space="preserve">10</w:t>
            </w:r>
            <w:r/>
          </w:p>
        </w:tc>
      </w:tr>
      <w:tr>
        <w:trPr>
          <w:trHeight w:val="408"/>
        </w:trPr>
        <w:tc>
          <w:tcPr>
            <w:tcBorders>
              <w:top w:val="single" w:color="000000" w:sz="4" w:space="0"/>
              <w:left w:val="single" w:color="000000" w:sz="4" w:space="0"/>
              <w:bottom w:val="single" w:color="000000" w:sz="4" w:space="0"/>
              <w:right w:val="single" w:color="000000" w:sz="4" w:space="0"/>
            </w:tcBorders>
            <w:tcW w:w="997" w:type="pct"/>
            <w:vAlign w:val="center"/>
            <w:textDirection w:val="lrTb"/>
            <w:noWrap/>
          </w:tcPr>
          <w:p>
            <w:pPr>
              <w:jc w:val="center"/>
              <w:keepLines w:val="0"/>
              <w:keepNext w:val="0"/>
              <w:widowControl/>
              <w:rPr>
                <w:rFonts w:hint="eastAsia" w:ascii="仿宋" w:hAnsi="仿宋" w:eastAsia="仿宋" w:cs="仿宋"/>
                <w:bCs/>
                <w:color w:val="auto"/>
                <w:sz w:val="24"/>
                <w:szCs w:val="24"/>
                <w:highlight w:val="none"/>
                <w:lang w:val="en-US" w:eastAsia="zh-CN" w:bidi="ar-SA"/>
              </w:rPr>
              <w:suppressLineNumbers w:val="0"/>
            </w:pPr>
            <w:r>
              <w:rPr>
                <w:rFonts w:hint="eastAsia" w:ascii="仿宋" w:hAnsi="仿宋" w:eastAsia="仿宋" w:cs="仿宋"/>
                <w:bCs/>
                <w:color w:val="auto"/>
                <w:sz w:val="24"/>
                <w:szCs w:val="24"/>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2618" w:type="pct"/>
            <w:vAlign w:val="center"/>
            <w:textDirection w:val="lrTb"/>
            <w:noWrap/>
          </w:tcPr>
          <w:p>
            <w:pPr>
              <w:jc w:val="center"/>
              <w:keepLines w:val="0"/>
              <w:keepNext w:val="0"/>
              <w:widowControl/>
              <w:rPr>
                <w:rFonts w:hint="eastAsia" w:ascii="仿宋" w:hAnsi="仿宋" w:eastAsia="仿宋" w:cs="仿宋"/>
                <w:bCs/>
                <w:color w:val="auto"/>
                <w:sz w:val="24"/>
                <w:szCs w:val="24"/>
                <w:highlight w:val="none"/>
                <w:lang w:val="en-US" w:eastAsia="zh-CN" w:bidi="ar-SA"/>
              </w:rPr>
              <w:suppressLineNumbers w:val="0"/>
            </w:pPr>
            <w:r>
              <w:rPr>
                <w:rFonts w:hint="eastAsia" w:ascii="仿宋" w:hAnsi="仿宋" w:eastAsia="仿宋" w:cs="仿宋"/>
                <w:bCs/>
                <w:color w:val="auto"/>
                <w:sz w:val="24"/>
                <w:szCs w:val="24"/>
                <w:highlight w:val="none"/>
                <w:lang w:val="en-US" w:eastAsia="zh-CN" w:bidi="ar-SA"/>
              </w:rPr>
              <w:t xml:space="preserve">防暴盾牌</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tcPr>
          <w:p>
            <w:pPr>
              <w:jc w:val="center"/>
              <w:keepLines w:val="0"/>
              <w:keepNext w:val="0"/>
              <w:widowControl/>
              <w:rPr>
                <w:rFonts w:hint="eastAsia" w:ascii="仿宋" w:hAnsi="仿宋" w:eastAsia="仿宋" w:cs="仿宋"/>
                <w:bCs/>
                <w:color w:val="auto"/>
                <w:sz w:val="24"/>
                <w:szCs w:val="24"/>
                <w:highlight w:val="none"/>
                <w:lang w:val="en-US" w:eastAsia="zh-CN" w:bidi="ar-SA"/>
              </w:rPr>
              <w:suppressLineNumbers w:val="0"/>
            </w:pPr>
            <w:r>
              <w:rPr>
                <w:rFonts w:hint="eastAsia" w:ascii="仿宋" w:hAnsi="仿宋" w:eastAsia="仿宋" w:cs="仿宋"/>
                <w:bCs/>
                <w:color w:val="auto"/>
                <w:sz w:val="24"/>
                <w:szCs w:val="24"/>
                <w:highlight w:val="none"/>
                <w:lang w:val="en-US" w:eastAsia="zh-CN" w:bidi="ar-SA"/>
              </w:rPr>
              <w:t xml:space="preserve">10</w:t>
            </w:r>
            <w:r/>
          </w:p>
        </w:tc>
      </w:tr>
      <w:tr>
        <w:trPr>
          <w:trHeight w:val="408"/>
        </w:trPr>
        <w:tc>
          <w:tcPr>
            <w:tcBorders>
              <w:top w:val="single" w:color="000000" w:sz="4" w:space="0"/>
              <w:left w:val="single" w:color="000000" w:sz="4" w:space="0"/>
              <w:bottom w:val="single" w:color="000000" w:sz="4" w:space="0"/>
              <w:right w:val="single" w:color="000000" w:sz="4" w:space="0"/>
            </w:tcBorders>
            <w:tcW w:w="997" w:type="pct"/>
            <w:vAlign w:val="center"/>
            <w:textDirection w:val="lrTb"/>
            <w:noWrap/>
          </w:tcPr>
          <w:p>
            <w:pPr>
              <w:jc w:val="center"/>
              <w:keepLines w:val="0"/>
              <w:keepNext w:val="0"/>
              <w:widowControl/>
              <w:rPr>
                <w:rFonts w:hint="eastAsia" w:ascii="仿宋" w:hAnsi="仿宋" w:eastAsia="仿宋" w:cs="仿宋"/>
                <w:bCs/>
                <w:color w:val="auto"/>
                <w:sz w:val="24"/>
                <w:szCs w:val="24"/>
                <w:highlight w:val="none"/>
                <w:lang w:val="en-US" w:eastAsia="zh-CN" w:bidi="ar-SA"/>
              </w:rPr>
              <w:suppressLineNumbers w:val="0"/>
            </w:pPr>
            <w:r>
              <w:rPr>
                <w:rFonts w:hint="eastAsia" w:ascii="仿宋" w:hAnsi="仿宋" w:eastAsia="仿宋" w:cs="仿宋"/>
                <w:bCs/>
                <w:color w:val="auto"/>
                <w:sz w:val="24"/>
                <w:szCs w:val="24"/>
                <w:highlight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2618" w:type="pct"/>
            <w:vAlign w:val="center"/>
            <w:textDirection w:val="lrTb"/>
            <w:noWrap/>
          </w:tcPr>
          <w:p>
            <w:pPr>
              <w:jc w:val="center"/>
              <w:keepLines w:val="0"/>
              <w:keepNext w:val="0"/>
              <w:widowControl/>
              <w:rPr>
                <w:rFonts w:hint="eastAsia" w:ascii="仿宋" w:hAnsi="仿宋" w:eastAsia="仿宋" w:cs="仿宋"/>
                <w:bCs/>
                <w:color w:val="auto"/>
                <w:sz w:val="24"/>
                <w:szCs w:val="24"/>
                <w:highlight w:val="none"/>
                <w:lang w:val="en-US" w:eastAsia="zh-CN" w:bidi="ar-SA"/>
              </w:rPr>
              <w:suppressLineNumbers w:val="0"/>
            </w:pPr>
            <w:r>
              <w:rPr>
                <w:rFonts w:hint="eastAsia" w:ascii="仿宋" w:hAnsi="仿宋" w:eastAsia="仿宋" w:cs="仿宋"/>
                <w:bCs/>
                <w:color w:val="auto"/>
                <w:sz w:val="24"/>
                <w:szCs w:val="24"/>
                <w:highlight w:val="none"/>
                <w:lang w:val="en-US" w:eastAsia="zh-CN" w:bidi="ar-SA"/>
              </w:rPr>
              <w:t xml:space="preserve">防暴钢叉</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tcPr>
          <w:p>
            <w:pPr>
              <w:jc w:val="center"/>
              <w:keepLines w:val="0"/>
              <w:keepNext w:val="0"/>
              <w:widowControl/>
              <w:rPr>
                <w:rFonts w:hint="eastAsia" w:ascii="仿宋" w:hAnsi="仿宋" w:eastAsia="仿宋" w:cs="仿宋"/>
                <w:bCs/>
                <w:color w:val="auto"/>
                <w:sz w:val="24"/>
                <w:szCs w:val="24"/>
                <w:highlight w:val="none"/>
                <w:lang w:val="en-US" w:eastAsia="zh-CN" w:bidi="ar-SA"/>
              </w:rPr>
              <w:suppressLineNumbers w:val="0"/>
            </w:pPr>
            <w:r>
              <w:rPr>
                <w:rFonts w:hint="eastAsia" w:ascii="仿宋" w:hAnsi="仿宋" w:eastAsia="仿宋" w:cs="仿宋"/>
                <w:bCs/>
                <w:color w:val="auto"/>
                <w:sz w:val="24"/>
                <w:szCs w:val="24"/>
                <w:highlight w:val="none"/>
                <w:lang w:val="en-US" w:eastAsia="zh-CN" w:bidi="ar-SA"/>
              </w:rPr>
              <w:t xml:space="preserve">10</w:t>
            </w:r>
            <w:r/>
          </w:p>
        </w:tc>
      </w:tr>
      <w:tr>
        <w:trPr>
          <w:trHeight w:val="408"/>
        </w:trPr>
        <w:tc>
          <w:tcPr>
            <w:tcBorders>
              <w:top w:val="single" w:color="000000" w:sz="4" w:space="0"/>
              <w:left w:val="single" w:color="000000" w:sz="4" w:space="0"/>
              <w:bottom w:val="single" w:color="000000" w:sz="4" w:space="0"/>
              <w:right w:val="single" w:color="000000" w:sz="4" w:space="0"/>
            </w:tcBorders>
            <w:tcW w:w="997" w:type="pct"/>
            <w:vAlign w:val="center"/>
            <w:textDirection w:val="lrTb"/>
            <w:noWrap/>
          </w:tcPr>
          <w:p>
            <w:pPr>
              <w:jc w:val="center"/>
              <w:keepLines w:val="0"/>
              <w:keepNext w:val="0"/>
              <w:widowControl/>
              <w:rPr>
                <w:rFonts w:hint="eastAsia" w:ascii="仿宋" w:hAnsi="仿宋" w:eastAsia="仿宋" w:cs="仿宋"/>
                <w:bCs/>
                <w:color w:val="auto"/>
                <w:sz w:val="24"/>
                <w:szCs w:val="24"/>
                <w:highlight w:val="none"/>
                <w:lang w:val="en-US" w:eastAsia="zh-CN" w:bidi="ar-SA"/>
              </w:rPr>
              <w:suppressLineNumbers w:val="0"/>
            </w:pPr>
            <w:r>
              <w:rPr>
                <w:rFonts w:hint="eastAsia" w:ascii="仿宋" w:hAnsi="仿宋" w:eastAsia="仿宋" w:cs="仿宋"/>
                <w:bCs/>
                <w:color w:val="auto"/>
                <w:sz w:val="24"/>
                <w:szCs w:val="24"/>
                <w:highlight w:val="none"/>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2618" w:type="pct"/>
            <w:vAlign w:val="center"/>
            <w:textDirection w:val="lrTb"/>
            <w:noWrap/>
          </w:tcPr>
          <w:p>
            <w:pPr>
              <w:jc w:val="center"/>
              <w:keepLines w:val="0"/>
              <w:keepNext w:val="0"/>
              <w:widowControl/>
              <w:rPr>
                <w:rFonts w:hint="eastAsia" w:ascii="仿宋" w:hAnsi="仿宋" w:eastAsia="仿宋" w:cs="仿宋"/>
                <w:bCs/>
                <w:color w:val="auto"/>
                <w:sz w:val="24"/>
                <w:szCs w:val="24"/>
                <w:highlight w:val="none"/>
                <w:lang w:val="en-US" w:eastAsia="zh-CN" w:bidi="ar-SA"/>
              </w:rPr>
              <w:suppressLineNumbers w:val="0"/>
            </w:pPr>
            <w:r>
              <w:rPr>
                <w:rFonts w:hint="eastAsia" w:ascii="仿宋" w:hAnsi="仿宋" w:eastAsia="仿宋" w:cs="仿宋"/>
                <w:bCs/>
                <w:color w:val="auto"/>
                <w:sz w:val="24"/>
                <w:szCs w:val="24"/>
                <w:highlight w:val="none"/>
                <w:lang w:val="en-US" w:eastAsia="zh-CN" w:bidi="ar-SA"/>
              </w:rPr>
              <w:t xml:space="preserve">伸缩抓捕器</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tcPr>
          <w:p>
            <w:pPr>
              <w:jc w:val="center"/>
              <w:keepLines w:val="0"/>
              <w:keepNext w:val="0"/>
              <w:widowControl/>
              <w:rPr>
                <w:rFonts w:hint="eastAsia" w:ascii="仿宋" w:hAnsi="仿宋" w:eastAsia="仿宋" w:cs="仿宋"/>
                <w:bCs/>
                <w:color w:val="auto"/>
                <w:sz w:val="24"/>
                <w:szCs w:val="24"/>
                <w:highlight w:val="none"/>
                <w:lang w:val="en-US" w:eastAsia="zh-CN" w:bidi="ar-SA"/>
              </w:rPr>
              <w:suppressLineNumbers w:val="0"/>
            </w:pPr>
            <w:r>
              <w:rPr>
                <w:rFonts w:hint="eastAsia" w:ascii="仿宋" w:hAnsi="仿宋" w:eastAsia="仿宋" w:cs="仿宋"/>
                <w:bCs/>
                <w:color w:val="auto"/>
                <w:sz w:val="24"/>
                <w:szCs w:val="24"/>
                <w:highlight w:val="none"/>
                <w:lang w:val="en-US" w:eastAsia="zh-CN" w:bidi="ar-SA"/>
              </w:rPr>
              <w:t xml:space="preserve">6</w:t>
            </w:r>
            <w:r/>
          </w:p>
        </w:tc>
      </w:tr>
      <w:tr>
        <w:trPr>
          <w:trHeight w:val="408"/>
        </w:trPr>
        <w:tc>
          <w:tcPr>
            <w:tcBorders>
              <w:top w:val="single" w:color="000000" w:sz="4" w:space="0"/>
              <w:left w:val="single" w:color="000000" w:sz="4" w:space="0"/>
              <w:bottom w:val="single" w:color="000000" w:sz="4" w:space="0"/>
              <w:right w:val="single" w:color="000000" w:sz="4" w:space="0"/>
            </w:tcBorders>
            <w:tcW w:w="997" w:type="pct"/>
            <w:vAlign w:val="center"/>
            <w:textDirection w:val="lrTb"/>
            <w:noWrap/>
          </w:tcPr>
          <w:p>
            <w:pPr>
              <w:jc w:val="center"/>
              <w:keepLines w:val="0"/>
              <w:keepNext w:val="0"/>
              <w:widowControl/>
              <w:rPr>
                <w:rFonts w:hint="eastAsia" w:ascii="仿宋" w:hAnsi="仿宋" w:eastAsia="仿宋" w:cs="仿宋"/>
                <w:bCs/>
                <w:color w:val="auto"/>
                <w:sz w:val="24"/>
                <w:szCs w:val="24"/>
                <w:highlight w:val="none"/>
                <w:lang w:val="en-US" w:eastAsia="zh-CN" w:bidi="ar-SA"/>
              </w:rPr>
              <w:suppressLineNumbers w:val="0"/>
            </w:pPr>
            <w:r>
              <w:rPr>
                <w:rFonts w:hint="eastAsia" w:ascii="仿宋" w:hAnsi="仿宋" w:eastAsia="仿宋" w:cs="仿宋"/>
                <w:bCs/>
                <w:color w:val="auto"/>
                <w:sz w:val="24"/>
                <w:szCs w:val="24"/>
                <w:highlight w:val="none"/>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2618" w:type="pct"/>
            <w:vAlign w:val="center"/>
            <w:textDirection w:val="lrTb"/>
            <w:noWrap/>
          </w:tcPr>
          <w:p>
            <w:pPr>
              <w:jc w:val="center"/>
              <w:keepLines w:val="0"/>
              <w:keepNext w:val="0"/>
              <w:widowControl/>
              <w:rPr>
                <w:rFonts w:hint="eastAsia" w:ascii="仿宋" w:hAnsi="仿宋" w:eastAsia="仿宋" w:cs="仿宋"/>
                <w:bCs/>
                <w:color w:val="auto"/>
                <w:sz w:val="24"/>
                <w:szCs w:val="24"/>
                <w:highlight w:val="none"/>
                <w:lang w:val="en-US" w:eastAsia="zh-CN" w:bidi="ar-SA"/>
              </w:rPr>
              <w:suppressLineNumbers w:val="0"/>
            </w:pPr>
            <w:r>
              <w:rPr>
                <w:rFonts w:hint="eastAsia" w:ascii="仿宋" w:hAnsi="仿宋" w:eastAsia="仿宋" w:cs="仿宋"/>
                <w:bCs/>
                <w:color w:val="auto"/>
                <w:sz w:val="24"/>
                <w:szCs w:val="24"/>
                <w:highlight w:val="none"/>
                <w:lang w:val="en-US" w:eastAsia="zh-CN" w:bidi="ar-SA"/>
              </w:rPr>
              <w:t xml:space="preserve">防刺服</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tcPr>
          <w:p>
            <w:pPr>
              <w:jc w:val="center"/>
              <w:keepLines w:val="0"/>
              <w:keepNext w:val="0"/>
              <w:widowControl/>
              <w:rPr>
                <w:rFonts w:hint="eastAsia" w:ascii="仿宋" w:hAnsi="仿宋" w:eastAsia="仿宋" w:cs="仿宋"/>
                <w:bCs/>
                <w:color w:val="auto"/>
                <w:sz w:val="24"/>
                <w:szCs w:val="24"/>
                <w:highlight w:val="none"/>
                <w:lang w:val="en-US" w:eastAsia="zh-CN" w:bidi="ar-SA"/>
              </w:rPr>
              <w:suppressLineNumbers w:val="0"/>
            </w:pPr>
            <w:r>
              <w:rPr>
                <w:rFonts w:hint="eastAsia" w:ascii="仿宋" w:hAnsi="仿宋" w:eastAsia="仿宋" w:cs="仿宋"/>
                <w:bCs/>
                <w:color w:val="auto"/>
                <w:sz w:val="24"/>
                <w:szCs w:val="24"/>
                <w:highlight w:val="none"/>
                <w:lang w:val="en-US" w:eastAsia="zh-CN" w:bidi="ar-SA"/>
              </w:rPr>
              <w:t xml:space="preserve">10</w:t>
            </w:r>
            <w:r/>
          </w:p>
        </w:tc>
      </w:tr>
      <w:tr>
        <w:trPr>
          <w:trHeight w:val="408"/>
        </w:trPr>
        <w:tc>
          <w:tcPr>
            <w:tcBorders>
              <w:top w:val="single" w:color="000000" w:sz="4" w:space="0"/>
              <w:left w:val="single" w:color="000000" w:sz="4" w:space="0"/>
              <w:bottom w:val="single" w:color="000000" w:sz="4" w:space="0"/>
              <w:right w:val="single" w:color="000000" w:sz="4" w:space="0"/>
            </w:tcBorders>
            <w:tcW w:w="997" w:type="pct"/>
            <w:vAlign w:val="center"/>
            <w:textDirection w:val="lrTb"/>
            <w:noWrap/>
          </w:tcPr>
          <w:p>
            <w:pPr>
              <w:jc w:val="center"/>
              <w:keepLines w:val="0"/>
              <w:keepNext w:val="0"/>
              <w:widowControl/>
              <w:rPr>
                <w:rFonts w:hint="eastAsia" w:ascii="仿宋" w:hAnsi="仿宋" w:eastAsia="仿宋" w:cs="仿宋"/>
                <w:bCs/>
                <w:color w:val="auto"/>
                <w:sz w:val="24"/>
                <w:szCs w:val="24"/>
                <w:highlight w:val="none"/>
                <w:lang w:val="en-US" w:eastAsia="zh-CN" w:bidi="ar-SA"/>
              </w:rPr>
              <w:suppressLineNumbers w:val="0"/>
            </w:pPr>
            <w:r>
              <w:rPr>
                <w:rFonts w:hint="eastAsia" w:ascii="仿宋" w:hAnsi="仿宋" w:eastAsia="仿宋" w:cs="仿宋"/>
                <w:bCs/>
                <w:color w:val="auto"/>
                <w:sz w:val="24"/>
                <w:szCs w:val="24"/>
                <w:highlight w:val="none"/>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2618" w:type="pct"/>
            <w:vAlign w:val="center"/>
            <w:textDirection w:val="lrTb"/>
            <w:noWrap/>
          </w:tcPr>
          <w:p>
            <w:pPr>
              <w:jc w:val="center"/>
              <w:keepLines w:val="0"/>
              <w:keepNext w:val="0"/>
              <w:widowControl/>
              <w:rPr>
                <w:rFonts w:hint="eastAsia" w:ascii="仿宋" w:hAnsi="仿宋" w:eastAsia="仿宋" w:cs="仿宋"/>
                <w:bCs/>
                <w:color w:val="auto"/>
                <w:sz w:val="24"/>
                <w:szCs w:val="24"/>
                <w:highlight w:val="none"/>
                <w:lang w:val="en-US" w:eastAsia="zh-CN" w:bidi="ar-SA"/>
              </w:rPr>
              <w:suppressLineNumbers w:val="0"/>
            </w:pPr>
            <w:r>
              <w:rPr>
                <w:rFonts w:hint="eastAsia" w:ascii="仿宋" w:hAnsi="仿宋" w:eastAsia="仿宋" w:cs="仿宋"/>
                <w:bCs/>
                <w:color w:val="auto"/>
                <w:sz w:val="24"/>
                <w:szCs w:val="24"/>
                <w:highlight w:val="none"/>
                <w:lang w:val="en-US" w:eastAsia="zh-CN" w:bidi="ar-SA"/>
              </w:rPr>
              <w:t xml:space="preserve">防暴自卫喷射器</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tcPr>
          <w:p>
            <w:pPr>
              <w:jc w:val="center"/>
              <w:keepLines w:val="0"/>
              <w:keepNext w:val="0"/>
              <w:widowControl/>
              <w:rPr>
                <w:rFonts w:hint="eastAsia" w:ascii="仿宋" w:hAnsi="仿宋" w:eastAsia="仿宋" w:cs="仿宋"/>
                <w:bCs/>
                <w:color w:val="auto"/>
                <w:sz w:val="24"/>
                <w:szCs w:val="24"/>
                <w:highlight w:val="none"/>
                <w:lang w:val="en-US" w:eastAsia="zh-CN" w:bidi="ar-SA"/>
              </w:rPr>
              <w:suppressLineNumbers w:val="0"/>
            </w:pPr>
            <w:r>
              <w:rPr>
                <w:rFonts w:hint="eastAsia" w:ascii="仿宋" w:hAnsi="仿宋" w:eastAsia="仿宋" w:cs="仿宋"/>
                <w:bCs/>
                <w:color w:val="auto"/>
                <w:sz w:val="24"/>
                <w:szCs w:val="24"/>
                <w:highlight w:val="none"/>
                <w:lang w:val="en-US" w:eastAsia="zh-CN" w:bidi="ar-SA"/>
              </w:rPr>
              <w:t xml:space="preserve">20</w:t>
            </w:r>
            <w:r/>
          </w:p>
        </w:tc>
      </w:tr>
      <w:tr>
        <w:trPr>
          <w:trHeight w:val="408"/>
        </w:trPr>
        <w:tc>
          <w:tcPr>
            <w:tcBorders>
              <w:top w:val="single" w:color="000000" w:sz="4" w:space="0"/>
              <w:left w:val="single" w:color="000000" w:sz="4" w:space="0"/>
              <w:bottom w:val="single" w:color="000000" w:sz="4" w:space="0"/>
              <w:right w:val="single" w:color="000000" w:sz="4" w:space="0"/>
            </w:tcBorders>
            <w:tcW w:w="997" w:type="pct"/>
            <w:vAlign w:val="center"/>
            <w:textDirection w:val="lrTb"/>
            <w:noWrap/>
          </w:tcPr>
          <w:p>
            <w:pPr>
              <w:jc w:val="center"/>
              <w:keepLines w:val="0"/>
              <w:keepNext w:val="0"/>
              <w:widowControl/>
              <w:rPr>
                <w:rFonts w:hint="eastAsia" w:ascii="仿宋" w:hAnsi="仿宋" w:eastAsia="仿宋" w:cs="仿宋"/>
                <w:bCs/>
                <w:color w:val="auto"/>
                <w:sz w:val="24"/>
                <w:szCs w:val="24"/>
                <w:highlight w:val="none"/>
                <w:lang w:val="en-US" w:eastAsia="zh-CN" w:bidi="ar-SA"/>
              </w:rPr>
              <w:suppressLineNumbers w:val="0"/>
            </w:pPr>
            <w:r>
              <w:rPr>
                <w:rFonts w:hint="eastAsia" w:ascii="仿宋" w:hAnsi="仿宋" w:eastAsia="仿宋" w:cs="仿宋"/>
                <w:bCs/>
                <w:color w:val="auto"/>
                <w:sz w:val="24"/>
                <w:szCs w:val="24"/>
                <w:highlight w:val="none"/>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2618" w:type="pct"/>
            <w:vAlign w:val="center"/>
            <w:textDirection w:val="lrTb"/>
            <w:noWrap/>
          </w:tcPr>
          <w:p>
            <w:pPr>
              <w:jc w:val="center"/>
              <w:keepLines w:val="0"/>
              <w:keepNext w:val="0"/>
              <w:widowControl/>
              <w:rPr>
                <w:rFonts w:hint="eastAsia" w:ascii="仿宋" w:hAnsi="仿宋" w:eastAsia="仿宋" w:cs="仿宋"/>
                <w:bCs/>
                <w:color w:val="auto"/>
                <w:sz w:val="24"/>
                <w:szCs w:val="24"/>
                <w:highlight w:val="none"/>
                <w:lang w:val="en-US" w:eastAsia="zh-CN" w:bidi="ar-SA"/>
              </w:rPr>
              <w:suppressLineNumbers w:val="0"/>
            </w:pPr>
            <w:r>
              <w:rPr>
                <w:rFonts w:hint="eastAsia" w:ascii="仿宋" w:hAnsi="仿宋" w:eastAsia="仿宋" w:cs="仿宋"/>
                <w:bCs/>
                <w:color w:val="auto"/>
                <w:sz w:val="24"/>
                <w:szCs w:val="24"/>
                <w:highlight w:val="none"/>
                <w:lang w:val="en-US" w:eastAsia="zh-CN" w:bidi="ar-SA"/>
              </w:rPr>
              <w:t xml:space="preserve">防割手套</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tcPr>
          <w:p>
            <w:pPr>
              <w:jc w:val="center"/>
              <w:keepLines w:val="0"/>
              <w:keepNext w:val="0"/>
              <w:widowControl/>
              <w:rPr>
                <w:rFonts w:hint="eastAsia" w:ascii="仿宋" w:hAnsi="仿宋" w:eastAsia="仿宋" w:cs="仿宋"/>
                <w:bCs/>
                <w:color w:val="auto"/>
                <w:sz w:val="24"/>
                <w:szCs w:val="24"/>
                <w:highlight w:val="none"/>
                <w:lang w:val="en-US" w:eastAsia="zh-CN" w:bidi="ar-SA"/>
              </w:rPr>
              <w:suppressLineNumbers w:val="0"/>
            </w:pPr>
            <w:r>
              <w:rPr>
                <w:rFonts w:hint="eastAsia" w:ascii="仿宋" w:hAnsi="仿宋" w:eastAsia="仿宋" w:cs="仿宋"/>
                <w:bCs/>
                <w:color w:val="auto"/>
                <w:sz w:val="24"/>
                <w:szCs w:val="24"/>
                <w:highlight w:val="none"/>
                <w:lang w:val="en-US" w:eastAsia="zh-CN" w:bidi="ar-SA"/>
              </w:rPr>
              <w:t xml:space="preserve">10</w:t>
            </w:r>
            <w:r/>
          </w:p>
        </w:tc>
      </w:tr>
      <w:tr>
        <w:trPr>
          <w:trHeight w:val="408"/>
        </w:trPr>
        <w:tc>
          <w:tcPr>
            <w:tcBorders>
              <w:top w:val="single" w:color="000000" w:sz="4" w:space="0"/>
              <w:left w:val="single" w:color="000000" w:sz="4" w:space="0"/>
              <w:bottom w:val="single" w:color="000000" w:sz="4" w:space="0"/>
              <w:right w:val="single" w:color="000000" w:sz="4" w:space="0"/>
            </w:tcBorders>
            <w:tcW w:w="997" w:type="pct"/>
            <w:vAlign w:val="center"/>
            <w:textDirection w:val="lrTb"/>
            <w:noWrap/>
          </w:tcPr>
          <w:p>
            <w:pPr>
              <w:jc w:val="center"/>
              <w:keepLines w:val="0"/>
              <w:keepNext w:val="0"/>
              <w:widowControl/>
              <w:rPr>
                <w:rFonts w:hint="eastAsia" w:ascii="仿宋" w:hAnsi="仿宋" w:eastAsia="仿宋" w:cs="仿宋"/>
                <w:bCs/>
                <w:color w:val="auto"/>
                <w:sz w:val="24"/>
                <w:szCs w:val="24"/>
                <w:highlight w:val="none"/>
                <w:lang w:val="en-US" w:eastAsia="zh-CN" w:bidi="ar-SA"/>
              </w:rPr>
              <w:suppressLineNumbers w:val="0"/>
            </w:pPr>
            <w:r>
              <w:rPr>
                <w:rFonts w:hint="eastAsia" w:ascii="仿宋" w:hAnsi="仿宋" w:eastAsia="仿宋" w:cs="仿宋"/>
                <w:bCs/>
                <w:color w:val="auto"/>
                <w:sz w:val="24"/>
                <w:szCs w:val="24"/>
                <w:highlight w:val="none"/>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2618" w:type="pct"/>
            <w:vAlign w:val="center"/>
            <w:textDirection w:val="lrTb"/>
            <w:noWrap/>
          </w:tcPr>
          <w:p>
            <w:pPr>
              <w:jc w:val="center"/>
              <w:keepLines w:val="0"/>
              <w:keepNext w:val="0"/>
              <w:widowControl/>
              <w:rPr>
                <w:rFonts w:hint="eastAsia" w:ascii="仿宋" w:hAnsi="仿宋" w:eastAsia="仿宋" w:cs="仿宋"/>
                <w:bCs/>
                <w:color w:val="auto"/>
                <w:sz w:val="24"/>
                <w:szCs w:val="24"/>
                <w:highlight w:val="none"/>
                <w:lang w:val="en-US" w:eastAsia="zh-CN" w:bidi="ar-SA"/>
              </w:rPr>
              <w:suppressLineNumbers w:val="0"/>
            </w:pPr>
            <w:r>
              <w:rPr>
                <w:rFonts w:hint="eastAsia" w:ascii="仿宋" w:hAnsi="仿宋" w:eastAsia="仿宋" w:cs="仿宋"/>
                <w:bCs/>
                <w:color w:val="auto"/>
                <w:sz w:val="24"/>
                <w:szCs w:val="24"/>
                <w:highlight w:val="none"/>
                <w:lang w:val="en-US" w:eastAsia="zh-CN" w:bidi="ar-SA"/>
              </w:rPr>
              <w:t xml:space="preserve">铝合金强光手电筒</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tcPr>
          <w:p>
            <w:pPr>
              <w:jc w:val="center"/>
              <w:keepLines w:val="0"/>
              <w:keepNext w:val="0"/>
              <w:widowControl/>
              <w:rPr>
                <w:rFonts w:hint="eastAsia" w:ascii="仿宋" w:hAnsi="仿宋" w:eastAsia="仿宋" w:cs="仿宋"/>
                <w:bCs/>
                <w:color w:val="auto"/>
                <w:sz w:val="24"/>
                <w:szCs w:val="24"/>
                <w:highlight w:val="none"/>
                <w:lang w:val="en-US" w:eastAsia="zh-CN" w:bidi="ar-SA"/>
              </w:rPr>
              <w:suppressLineNumbers w:val="0"/>
            </w:pPr>
            <w:r>
              <w:rPr>
                <w:rFonts w:hint="eastAsia" w:ascii="仿宋" w:hAnsi="仿宋" w:eastAsia="仿宋" w:cs="仿宋"/>
                <w:bCs/>
                <w:color w:val="auto"/>
                <w:sz w:val="24"/>
                <w:szCs w:val="24"/>
                <w:highlight w:val="none"/>
                <w:lang w:val="en-US" w:eastAsia="zh-CN" w:bidi="ar-SA"/>
              </w:rPr>
              <w:t xml:space="preserve">10</w:t>
            </w:r>
            <w:r/>
          </w:p>
        </w:tc>
      </w:tr>
      <w:tr>
        <w:trPr>
          <w:trHeight w:val="408"/>
        </w:trPr>
        <w:tc>
          <w:tcPr>
            <w:tcBorders>
              <w:top w:val="single" w:color="000000" w:sz="4" w:space="0"/>
              <w:left w:val="single" w:color="000000" w:sz="4" w:space="0"/>
              <w:bottom w:val="single" w:color="000000" w:sz="4" w:space="0"/>
              <w:right w:val="single" w:color="000000" w:sz="4" w:space="0"/>
            </w:tcBorders>
            <w:tcW w:w="997" w:type="pct"/>
            <w:vAlign w:val="center"/>
            <w:textDirection w:val="lrTb"/>
            <w:noWrap/>
          </w:tcPr>
          <w:p>
            <w:pPr>
              <w:jc w:val="center"/>
              <w:keepLines w:val="0"/>
              <w:keepNext w:val="0"/>
              <w:widowControl/>
              <w:rPr>
                <w:rFonts w:hint="eastAsia" w:ascii="仿宋" w:hAnsi="仿宋" w:eastAsia="仿宋" w:cs="仿宋"/>
                <w:bCs/>
                <w:color w:val="auto"/>
                <w:sz w:val="24"/>
                <w:szCs w:val="24"/>
                <w:highlight w:val="none"/>
                <w:lang w:val="en-US" w:eastAsia="zh-CN" w:bidi="ar-SA"/>
              </w:rPr>
              <w:suppressLineNumbers w:val="0"/>
            </w:pPr>
            <w:r>
              <w:rPr>
                <w:rFonts w:hint="eastAsia" w:ascii="仿宋" w:hAnsi="仿宋" w:eastAsia="仿宋" w:cs="仿宋"/>
                <w:bCs/>
                <w:color w:val="auto"/>
                <w:sz w:val="24"/>
                <w:szCs w:val="24"/>
                <w:highlight w:val="none"/>
                <w:lang w:val="en-US" w:eastAsia="zh-CN" w:bidi="ar-SA"/>
              </w:rPr>
              <w:t xml:space="preserve">9</w:t>
            </w:r>
            <w:r/>
          </w:p>
        </w:tc>
        <w:tc>
          <w:tcPr>
            <w:tcBorders>
              <w:top w:val="single" w:color="000000" w:sz="4" w:space="0"/>
              <w:left w:val="single" w:color="000000" w:sz="4" w:space="0"/>
              <w:bottom w:val="single" w:color="000000" w:sz="4" w:space="0"/>
              <w:right w:val="single" w:color="000000" w:sz="4" w:space="0"/>
            </w:tcBorders>
            <w:tcW w:w="2618" w:type="pct"/>
            <w:vAlign w:val="center"/>
            <w:textDirection w:val="lrTb"/>
            <w:noWrap/>
          </w:tcPr>
          <w:p>
            <w:pPr>
              <w:jc w:val="center"/>
              <w:keepLines w:val="0"/>
              <w:keepNext w:val="0"/>
              <w:widowControl/>
              <w:rPr>
                <w:rFonts w:hint="eastAsia" w:ascii="仿宋" w:hAnsi="仿宋" w:eastAsia="仿宋" w:cs="仿宋"/>
                <w:bCs/>
                <w:color w:val="auto"/>
                <w:sz w:val="24"/>
                <w:szCs w:val="24"/>
                <w:highlight w:val="none"/>
                <w:lang w:val="en-US" w:eastAsia="zh-CN" w:bidi="ar-SA"/>
              </w:rPr>
              <w:suppressLineNumbers w:val="0"/>
            </w:pPr>
            <w:r>
              <w:rPr>
                <w:rFonts w:hint="eastAsia" w:ascii="仿宋" w:hAnsi="仿宋" w:eastAsia="仿宋" w:cs="仿宋"/>
                <w:bCs/>
                <w:color w:val="auto"/>
                <w:sz w:val="24"/>
                <w:szCs w:val="24"/>
                <w:highlight w:val="none"/>
                <w:lang w:val="en-US" w:eastAsia="zh-CN" w:bidi="ar-SA"/>
              </w:rPr>
              <w:t xml:space="preserve">自卫橡胶棍</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tcPr>
          <w:p>
            <w:pPr>
              <w:jc w:val="center"/>
              <w:keepLines w:val="0"/>
              <w:keepNext w:val="0"/>
              <w:widowControl/>
              <w:rPr>
                <w:rFonts w:hint="eastAsia" w:ascii="仿宋" w:hAnsi="仿宋" w:eastAsia="仿宋" w:cs="仿宋"/>
                <w:bCs/>
                <w:color w:val="auto"/>
                <w:sz w:val="24"/>
                <w:szCs w:val="24"/>
                <w:highlight w:val="none"/>
                <w:lang w:val="en-US" w:eastAsia="zh-CN" w:bidi="ar-SA"/>
              </w:rPr>
              <w:suppressLineNumbers w:val="0"/>
            </w:pPr>
            <w:r>
              <w:rPr>
                <w:rFonts w:hint="eastAsia" w:ascii="仿宋" w:hAnsi="仿宋" w:eastAsia="仿宋" w:cs="仿宋"/>
                <w:bCs/>
                <w:color w:val="auto"/>
                <w:sz w:val="24"/>
                <w:szCs w:val="24"/>
                <w:highlight w:val="none"/>
                <w:lang w:val="en-US" w:eastAsia="zh-CN" w:bidi="ar-SA"/>
              </w:rPr>
              <w:t xml:space="preserve">20</w:t>
            </w:r>
            <w:r/>
          </w:p>
        </w:tc>
      </w:tr>
      <w:tr>
        <w:trPr>
          <w:trHeight w:val="408"/>
        </w:trPr>
        <w:tc>
          <w:tcPr>
            <w:tcBorders>
              <w:top w:val="single" w:color="000000" w:sz="4" w:space="0"/>
              <w:left w:val="single" w:color="000000" w:sz="4" w:space="0"/>
              <w:bottom w:val="single" w:color="000000" w:sz="4" w:space="0"/>
              <w:right w:val="single" w:color="000000" w:sz="4" w:space="0"/>
            </w:tcBorders>
            <w:tcW w:w="997" w:type="pct"/>
            <w:vAlign w:val="center"/>
            <w:textDirection w:val="lrTb"/>
            <w:noWrap/>
          </w:tcPr>
          <w:p>
            <w:pPr>
              <w:jc w:val="center"/>
              <w:keepLines w:val="0"/>
              <w:keepNext w:val="0"/>
              <w:widowControl/>
              <w:rPr>
                <w:rFonts w:hint="eastAsia" w:ascii="仿宋" w:hAnsi="仿宋" w:eastAsia="仿宋" w:cs="仿宋"/>
                <w:bCs/>
                <w:color w:val="auto"/>
                <w:sz w:val="24"/>
                <w:szCs w:val="24"/>
                <w:highlight w:val="none"/>
                <w:lang w:val="en-US" w:eastAsia="zh-CN" w:bidi="ar-SA"/>
              </w:rPr>
              <w:suppressLineNumbers w:val="0"/>
            </w:pPr>
            <w:r>
              <w:rPr>
                <w:rFonts w:hint="eastAsia" w:ascii="仿宋" w:hAnsi="仿宋" w:eastAsia="仿宋" w:cs="仿宋"/>
                <w:bCs/>
                <w:color w:val="auto"/>
                <w:sz w:val="24"/>
                <w:szCs w:val="24"/>
                <w:highlight w:val="none"/>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2618" w:type="pct"/>
            <w:vAlign w:val="center"/>
            <w:textDirection w:val="lrTb"/>
            <w:noWrap/>
          </w:tcPr>
          <w:p>
            <w:pPr>
              <w:jc w:val="center"/>
              <w:keepLines w:val="0"/>
              <w:keepNext w:val="0"/>
              <w:widowControl/>
              <w:rPr>
                <w:rFonts w:hint="eastAsia" w:ascii="仿宋" w:hAnsi="仿宋" w:eastAsia="仿宋" w:cs="仿宋"/>
                <w:bCs/>
                <w:color w:val="auto"/>
                <w:sz w:val="24"/>
                <w:szCs w:val="24"/>
                <w:highlight w:val="none"/>
                <w:lang w:val="en-US" w:eastAsia="zh-CN" w:bidi="ar-SA"/>
              </w:rPr>
              <w:suppressLineNumbers w:val="0"/>
            </w:pPr>
            <w:r>
              <w:rPr>
                <w:rFonts w:hint="eastAsia" w:ascii="仿宋" w:hAnsi="仿宋" w:eastAsia="仿宋" w:cs="仿宋"/>
                <w:bCs/>
                <w:color w:val="auto"/>
                <w:sz w:val="24"/>
                <w:szCs w:val="24"/>
                <w:highlight w:val="none"/>
                <w:lang w:val="en-US" w:eastAsia="zh-CN" w:bidi="ar-SA"/>
              </w:rPr>
              <w:t xml:space="preserve">巡逻雨衣</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tcPr>
          <w:p>
            <w:pPr>
              <w:jc w:val="center"/>
              <w:keepLines w:val="0"/>
              <w:keepNext w:val="0"/>
              <w:widowControl/>
              <w:rPr>
                <w:rFonts w:hint="eastAsia" w:ascii="仿宋" w:hAnsi="仿宋" w:eastAsia="仿宋" w:cs="仿宋"/>
                <w:bCs/>
                <w:color w:val="auto"/>
                <w:sz w:val="24"/>
                <w:szCs w:val="24"/>
                <w:highlight w:val="none"/>
                <w:lang w:val="en-US" w:eastAsia="zh-CN" w:bidi="ar-SA"/>
              </w:rPr>
              <w:suppressLineNumbers w:val="0"/>
            </w:pPr>
            <w:r>
              <w:rPr>
                <w:rFonts w:hint="eastAsia" w:ascii="仿宋" w:hAnsi="仿宋" w:eastAsia="仿宋" w:cs="仿宋"/>
                <w:bCs/>
                <w:color w:val="auto"/>
                <w:sz w:val="24"/>
                <w:szCs w:val="24"/>
                <w:highlight w:val="none"/>
                <w:lang w:val="en-US" w:eastAsia="zh-CN" w:bidi="ar-SA"/>
              </w:rPr>
              <w:t xml:space="preserve">10</w:t>
            </w:r>
            <w:r/>
          </w:p>
        </w:tc>
      </w:tr>
      <w:tr>
        <w:trPr>
          <w:trHeight w:val="441"/>
        </w:trPr>
        <w:tc>
          <w:tcPr>
            <w:tcBorders>
              <w:top w:val="single" w:color="000000" w:sz="4" w:space="0"/>
              <w:left w:val="single" w:color="000000" w:sz="4" w:space="0"/>
              <w:bottom w:val="single" w:color="000000" w:sz="4" w:space="0"/>
              <w:right w:val="single" w:color="000000" w:sz="4" w:space="0"/>
            </w:tcBorders>
            <w:tcW w:w="997" w:type="pct"/>
            <w:vAlign w:val="center"/>
            <w:textDirection w:val="lrTb"/>
            <w:noWrap/>
          </w:tcPr>
          <w:p>
            <w:pPr>
              <w:jc w:val="center"/>
              <w:keepLines w:val="0"/>
              <w:keepNext w:val="0"/>
              <w:widowControl/>
              <w:rPr>
                <w:rFonts w:hint="eastAsia" w:ascii="仿宋" w:hAnsi="仿宋" w:eastAsia="仿宋" w:cs="仿宋"/>
                <w:bCs/>
                <w:color w:val="auto"/>
                <w:sz w:val="24"/>
                <w:szCs w:val="24"/>
                <w:highlight w:val="none"/>
                <w:lang w:val="en-US" w:eastAsia="zh-CN" w:bidi="ar-SA"/>
              </w:rPr>
              <w:suppressLineNumbers w:val="0"/>
            </w:pPr>
            <w:r>
              <w:rPr>
                <w:rFonts w:hint="eastAsia" w:ascii="仿宋" w:hAnsi="仿宋" w:eastAsia="仿宋" w:cs="仿宋"/>
                <w:bCs/>
                <w:color w:val="auto"/>
                <w:sz w:val="24"/>
                <w:szCs w:val="24"/>
                <w:highlight w:val="none"/>
                <w:lang w:val="en-US" w:eastAsia="zh-CN" w:bidi="ar-SA"/>
              </w:rPr>
              <w:t xml:space="preserve">11</w:t>
            </w:r>
            <w:r/>
          </w:p>
        </w:tc>
        <w:tc>
          <w:tcPr>
            <w:tcBorders>
              <w:top w:val="single" w:color="000000" w:sz="4" w:space="0"/>
              <w:left w:val="single" w:color="000000" w:sz="4" w:space="0"/>
              <w:bottom w:val="single" w:color="000000" w:sz="4" w:space="0"/>
              <w:right w:val="single" w:color="000000" w:sz="4" w:space="0"/>
            </w:tcBorders>
            <w:tcW w:w="2618" w:type="pct"/>
            <w:vAlign w:val="center"/>
            <w:textDirection w:val="lrTb"/>
            <w:noWrap/>
          </w:tcPr>
          <w:p>
            <w:pPr>
              <w:jc w:val="center"/>
              <w:keepLines w:val="0"/>
              <w:keepNext w:val="0"/>
              <w:widowControl/>
              <w:rPr>
                <w:rFonts w:hint="eastAsia" w:ascii="仿宋" w:hAnsi="仿宋" w:eastAsia="仿宋" w:cs="仿宋"/>
                <w:bCs/>
                <w:color w:val="auto"/>
                <w:sz w:val="24"/>
                <w:szCs w:val="24"/>
                <w:highlight w:val="none"/>
                <w:lang w:val="en-US" w:eastAsia="zh-CN" w:bidi="ar-SA"/>
              </w:rPr>
              <w:suppressLineNumbers w:val="0"/>
            </w:pPr>
            <w:r>
              <w:rPr>
                <w:rFonts w:hint="eastAsia" w:ascii="仿宋" w:hAnsi="仿宋" w:eastAsia="仿宋" w:cs="仿宋"/>
                <w:bCs/>
                <w:color w:val="auto"/>
                <w:sz w:val="24"/>
                <w:szCs w:val="24"/>
                <w:highlight w:val="none"/>
                <w:lang w:val="en-US" w:eastAsia="zh-CN" w:bidi="ar-SA"/>
              </w:rPr>
              <w:t xml:space="preserve">巡逻背心</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tcPr>
          <w:p>
            <w:pPr>
              <w:jc w:val="center"/>
              <w:keepLines w:val="0"/>
              <w:keepNext w:val="0"/>
              <w:widowControl/>
              <w:rPr>
                <w:rFonts w:hint="eastAsia" w:ascii="仿宋" w:hAnsi="仿宋" w:eastAsia="仿宋" w:cs="仿宋"/>
                <w:bCs/>
                <w:color w:val="auto"/>
                <w:sz w:val="24"/>
                <w:szCs w:val="24"/>
                <w:highlight w:val="none"/>
                <w:lang w:val="en-US" w:eastAsia="zh-CN" w:bidi="ar-SA"/>
              </w:rPr>
              <w:suppressLineNumbers w:val="0"/>
            </w:pPr>
            <w:r>
              <w:rPr>
                <w:rFonts w:hint="eastAsia" w:ascii="仿宋" w:hAnsi="仿宋" w:eastAsia="仿宋" w:cs="仿宋"/>
                <w:bCs/>
                <w:color w:val="auto"/>
                <w:sz w:val="24"/>
                <w:szCs w:val="24"/>
                <w:highlight w:val="none"/>
                <w:lang w:val="en-US" w:eastAsia="zh-CN" w:bidi="ar-SA"/>
              </w:rPr>
              <w:t xml:space="preserve">20</w:t>
            </w:r>
            <w:r/>
          </w:p>
        </w:tc>
      </w:tr>
    </w:tbl>
    <w:p>
      <w:pPr>
        <w:ind w:firstLine="560"/>
        <w:spacing w:line="480" w:lineRule="exact"/>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注：如采购人根据实际情况，增加相应设备，投标人须按要求另行增加。</w:t>
      </w:r>
      <w:r/>
    </w:p>
    <w:p>
      <w:pPr>
        <w:ind w:firstLine="56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7.采购人对</w:t>
      </w:r>
      <w:r>
        <w:rPr>
          <w:rFonts w:hint="eastAsia" w:ascii="仿宋" w:hAnsi="仿宋" w:eastAsia="仿宋" w:cs="仿宋"/>
          <w:bCs/>
          <w:color w:val="auto"/>
          <w:sz w:val="28"/>
          <w:szCs w:val="28"/>
          <w:highlight w:val="none"/>
          <w:lang w:val="en-US" w:eastAsia="zh-CN"/>
        </w:rPr>
        <w:t xml:space="preserve">中标人</w:t>
      </w:r>
      <w:r>
        <w:rPr>
          <w:rFonts w:hint="eastAsia" w:ascii="仿宋" w:hAnsi="仿宋" w:eastAsia="仿宋" w:cs="仿宋"/>
          <w:bCs/>
          <w:color w:val="auto"/>
          <w:sz w:val="28"/>
          <w:szCs w:val="28"/>
          <w:highlight w:val="none"/>
        </w:rPr>
        <w:t xml:space="preserve">的服务水平、服务质量、治安安全、安保必需的安保设施设备等进行监督考评，对</w:t>
      </w:r>
      <w:r>
        <w:rPr>
          <w:rFonts w:hint="eastAsia" w:ascii="仿宋" w:hAnsi="仿宋" w:eastAsia="仿宋" w:cs="仿宋"/>
          <w:bCs/>
          <w:color w:val="auto"/>
          <w:sz w:val="28"/>
          <w:szCs w:val="28"/>
          <w:highlight w:val="none"/>
          <w:lang w:val="en-US" w:eastAsia="zh-CN"/>
        </w:rPr>
        <w:t xml:space="preserve">中标人</w:t>
      </w:r>
      <w:r>
        <w:rPr>
          <w:rFonts w:hint="eastAsia" w:ascii="仿宋" w:hAnsi="仿宋" w:eastAsia="仿宋" w:cs="仿宋"/>
          <w:bCs/>
          <w:color w:val="auto"/>
          <w:sz w:val="28"/>
          <w:szCs w:val="28"/>
          <w:highlight w:val="none"/>
        </w:rPr>
        <w:t xml:space="preserve">安全保卫管理提出意见和建议，向</w:t>
      </w:r>
      <w:r>
        <w:rPr>
          <w:rFonts w:hint="eastAsia" w:ascii="仿宋" w:hAnsi="仿宋" w:eastAsia="仿宋" w:cs="仿宋"/>
          <w:bCs/>
          <w:color w:val="auto"/>
          <w:sz w:val="28"/>
          <w:szCs w:val="28"/>
          <w:highlight w:val="none"/>
          <w:lang w:val="en-US" w:eastAsia="zh-CN"/>
        </w:rPr>
        <w:t xml:space="preserve">中标人</w:t>
      </w:r>
      <w:r>
        <w:rPr>
          <w:rFonts w:hint="eastAsia" w:ascii="仿宋" w:hAnsi="仿宋" w:eastAsia="仿宋" w:cs="仿宋"/>
          <w:bCs/>
          <w:color w:val="auto"/>
          <w:sz w:val="28"/>
          <w:szCs w:val="28"/>
          <w:highlight w:val="none"/>
        </w:rPr>
        <w:t xml:space="preserve">提出人员更换，</w:t>
      </w:r>
      <w:r>
        <w:rPr>
          <w:rFonts w:hint="eastAsia" w:ascii="仿宋" w:hAnsi="仿宋" w:eastAsia="仿宋" w:cs="仿宋"/>
          <w:bCs/>
          <w:color w:val="auto"/>
          <w:sz w:val="28"/>
          <w:szCs w:val="28"/>
          <w:highlight w:val="none"/>
          <w:lang w:val="en-US" w:eastAsia="zh-CN"/>
        </w:rPr>
        <w:t xml:space="preserve">中标人</w:t>
      </w:r>
      <w:r>
        <w:rPr>
          <w:rFonts w:hint="eastAsia" w:ascii="仿宋" w:hAnsi="仿宋" w:eastAsia="仿宋" w:cs="仿宋"/>
          <w:bCs/>
          <w:color w:val="auto"/>
          <w:sz w:val="28"/>
          <w:szCs w:val="28"/>
          <w:highlight w:val="none"/>
        </w:rPr>
        <w:t xml:space="preserve">必须及时调整。</w:t>
      </w:r>
      <w:r/>
    </w:p>
    <w:p>
      <w:pPr>
        <w:ind w:firstLine="56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8.采购人不承担</w:t>
      </w:r>
      <w:r>
        <w:rPr>
          <w:rFonts w:hint="eastAsia" w:ascii="仿宋" w:hAnsi="仿宋" w:eastAsia="仿宋" w:cs="仿宋"/>
          <w:bCs/>
          <w:color w:val="auto"/>
          <w:sz w:val="28"/>
          <w:szCs w:val="28"/>
          <w:highlight w:val="none"/>
          <w:lang w:val="en-US" w:eastAsia="zh-CN"/>
        </w:rPr>
        <w:t xml:space="preserve">中标人</w:t>
      </w:r>
      <w:r>
        <w:rPr>
          <w:rFonts w:hint="eastAsia" w:ascii="仿宋" w:hAnsi="仿宋" w:eastAsia="仿宋" w:cs="仿宋"/>
          <w:bCs/>
          <w:color w:val="auto"/>
          <w:sz w:val="28"/>
          <w:szCs w:val="28"/>
          <w:highlight w:val="none"/>
        </w:rPr>
        <w:t xml:space="preserve">保安人员在合同期间所发生的工资、加班费、社会保险、福利费、工伤、生病住院、意外伤（亡）害等一切事宜及费用，这些费用都由</w:t>
      </w:r>
      <w:r>
        <w:rPr>
          <w:rFonts w:hint="eastAsia" w:ascii="仿宋" w:hAnsi="仿宋" w:eastAsia="仿宋" w:cs="仿宋"/>
          <w:bCs/>
          <w:color w:val="auto"/>
          <w:sz w:val="28"/>
          <w:szCs w:val="28"/>
          <w:highlight w:val="none"/>
          <w:lang w:val="en-US" w:eastAsia="zh-CN"/>
        </w:rPr>
        <w:t xml:space="preserve">中标人</w:t>
      </w:r>
      <w:r>
        <w:rPr>
          <w:rFonts w:hint="eastAsia" w:ascii="仿宋" w:hAnsi="仿宋" w:eastAsia="仿宋" w:cs="仿宋"/>
          <w:bCs/>
          <w:color w:val="auto"/>
          <w:sz w:val="28"/>
          <w:szCs w:val="28"/>
          <w:highlight w:val="none"/>
        </w:rPr>
        <w:t xml:space="preserve">承担。</w:t>
      </w:r>
      <w:r/>
    </w:p>
    <w:p>
      <w:pPr>
        <w:ind w:firstLine="56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9.投标人所有进驻保安人员必须政审合格（无违法犯罪记录），身体健康，体重适中，形体无缺陷，心理健康无精神病记录，品行端正，并经过专门保安培训取得上岗证。</w:t>
      </w:r>
      <w:r/>
    </w:p>
    <w:p>
      <w:pPr>
        <w:ind w:firstLine="56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10.</w:t>
      </w:r>
      <w:r>
        <w:rPr>
          <w:rFonts w:hint="eastAsia" w:ascii="仿宋" w:hAnsi="仿宋" w:eastAsia="仿宋" w:cs="仿宋"/>
          <w:bCs/>
          <w:color w:val="auto"/>
          <w:sz w:val="28"/>
          <w:szCs w:val="28"/>
          <w:highlight w:val="none"/>
          <w:lang w:val="en-US" w:eastAsia="zh-CN"/>
        </w:rPr>
        <w:t xml:space="preserve">中标人</w:t>
      </w:r>
      <w:r>
        <w:rPr>
          <w:rFonts w:hint="eastAsia" w:ascii="仿宋" w:hAnsi="仿宋" w:eastAsia="仿宋" w:cs="仿宋"/>
          <w:bCs/>
          <w:color w:val="auto"/>
          <w:sz w:val="28"/>
          <w:szCs w:val="28"/>
          <w:highlight w:val="none"/>
        </w:rPr>
        <w:t xml:space="preserve">必须做好新上岗职工培训及在岗职工职业培训并有记录，不符合规定的及时调整。</w:t>
      </w:r>
      <w:r/>
    </w:p>
    <w:p>
      <w:pPr>
        <w:ind w:firstLine="56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11.</w:t>
      </w:r>
      <w:r>
        <w:rPr>
          <w:rFonts w:hint="eastAsia" w:ascii="仿宋" w:hAnsi="仿宋" w:eastAsia="仿宋" w:cs="仿宋"/>
          <w:bCs/>
          <w:color w:val="auto"/>
          <w:sz w:val="28"/>
          <w:szCs w:val="28"/>
          <w:highlight w:val="none"/>
          <w:lang w:eastAsia="zh-CN"/>
        </w:rPr>
        <w:t xml:space="preserve">中标人</w:t>
      </w:r>
      <w:r>
        <w:rPr>
          <w:rFonts w:hint="eastAsia" w:ascii="仿宋" w:hAnsi="仿宋" w:eastAsia="仿宋" w:cs="仿宋"/>
          <w:bCs/>
          <w:color w:val="auto"/>
          <w:sz w:val="28"/>
          <w:szCs w:val="28"/>
          <w:highlight w:val="none"/>
        </w:rPr>
        <w:t xml:space="preserve">禁止转包分包或部分转包分包，更不得采用公司挂靠方式承担安保服务。</w:t>
      </w:r>
      <w:r/>
    </w:p>
    <w:p>
      <w:pPr>
        <w:ind w:firstLine="56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12</w:t>
      </w: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eastAsia="zh-CN"/>
        </w:rPr>
        <w:t xml:space="preserve">中标人</w:t>
      </w:r>
      <w:r>
        <w:rPr>
          <w:rFonts w:hint="eastAsia" w:ascii="仿宋" w:hAnsi="仿宋" w:eastAsia="仿宋" w:cs="仿宋"/>
          <w:bCs/>
          <w:color w:val="auto"/>
          <w:sz w:val="28"/>
          <w:szCs w:val="28"/>
          <w:highlight w:val="none"/>
        </w:rPr>
        <w:t xml:space="preserve">要有立足为采购人提供优质服务的思想，必须有强有力的管理团队，有健全的规章制度和考核奖惩机制。</w:t>
      </w:r>
      <w:r/>
    </w:p>
    <w:p>
      <w:pPr>
        <w:ind w:firstLine="562"/>
        <w:spacing w:line="480" w:lineRule="exact"/>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lang w:eastAsia="zh-CN"/>
        </w:rPr>
        <w:t xml:space="preserve">七</w:t>
      </w:r>
      <w:r>
        <w:rPr>
          <w:rFonts w:hint="eastAsia" w:ascii="仿宋" w:hAnsi="仿宋" w:eastAsia="仿宋" w:cs="仿宋"/>
          <w:b/>
          <w:bCs w:val="0"/>
          <w:color w:val="auto"/>
          <w:sz w:val="28"/>
          <w:szCs w:val="28"/>
          <w:highlight w:val="none"/>
        </w:rPr>
        <w:t xml:space="preserve">、商务部分</w:t>
      </w:r>
      <w:r/>
    </w:p>
    <w:p>
      <w:pPr>
        <w:ind w:firstLine="560"/>
        <w:spacing w:line="480" w:lineRule="exact"/>
        <w:rPr>
          <w:rFonts w:hint="eastAsia" w:ascii="仿宋" w:hAnsi="仿宋" w:eastAsia="仿宋"/>
          <w:color w:val="auto"/>
          <w:sz w:val="28"/>
          <w:szCs w:val="28"/>
          <w:highlight w:val="none"/>
          <w:lang w:val="en-US" w:eastAsia="zh-CN"/>
        </w:rPr>
      </w:pPr>
      <w:r>
        <w:rPr>
          <w:rFonts w:hint="eastAsia" w:ascii="仿宋" w:eastAsia="仿宋" w:cs="仿宋_GB2312"/>
          <w:vanish w:val="0"/>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（一）服务期限：</w:t>
      </w:r>
      <w:r>
        <w:rPr>
          <w:rFonts w:hint="eastAsia" w:ascii="仿宋" w:hAnsi="仿宋" w:eastAsia="仿宋"/>
          <w:color w:val="auto"/>
          <w:sz w:val="28"/>
          <w:szCs w:val="28"/>
          <w:highlight w:val="none"/>
        </w:rPr>
        <w:t xml:space="preserve">服务期</w:t>
      </w:r>
      <w:r>
        <w:rPr>
          <w:rFonts w:hint="eastAsia" w:ascii="仿宋" w:hAnsi="仿宋" w:eastAsia="仿宋"/>
          <w:color w:val="auto"/>
          <w:sz w:val="28"/>
          <w:szCs w:val="28"/>
          <w:highlight w:val="none"/>
          <w:lang w:val="en-US" w:eastAsia="zh-CN"/>
        </w:rPr>
        <w:t xml:space="preserve">为7个月，即</w:t>
      </w:r>
      <w:r>
        <w:rPr>
          <w:rFonts w:hint="eastAsia" w:ascii="仿宋" w:hAnsi="仿宋" w:eastAsia="仿宋"/>
          <w:color w:val="auto"/>
          <w:sz w:val="28"/>
          <w:szCs w:val="28"/>
          <w:highlight w:val="none"/>
        </w:rPr>
        <w:t xml:space="preserve">202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月1日至202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lang w:val="en-US" w:eastAsia="zh-CN"/>
        </w:rPr>
        <w:t xml:space="preserve">12</w:t>
      </w:r>
      <w:r>
        <w:rPr>
          <w:rFonts w:hint="eastAsia" w:ascii="仿宋" w:hAnsi="仿宋" w:eastAsia="仿宋"/>
          <w:color w:val="auto"/>
          <w:sz w:val="28"/>
          <w:szCs w:val="28"/>
          <w:highlight w:val="none"/>
        </w:rPr>
        <w:t xml:space="preserve">月31日。服务期满</w:t>
      </w:r>
      <w:r>
        <w:rPr>
          <w:rFonts w:hint="eastAsia" w:ascii="仿宋" w:hAnsi="仿宋" w:eastAsia="仿宋"/>
          <w:color w:val="auto"/>
          <w:sz w:val="28"/>
          <w:szCs w:val="28"/>
          <w:highlight w:val="none"/>
          <w:lang w:val="en-US" w:eastAsia="zh-CN"/>
        </w:rPr>
        <w:t xml:space="preserve">后</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经过</w:t>
      </w:r>
      <w:r>
        <w:rPr>
          <w:rFonts w:hint="eastAsia" w:ascii="仿宋" w:hAnsi="仿宋" w:eastAsia="仿宋"/>
          <w:color w:val="auto"/>
          <w:sz w:val="28"/>
          <w:szCs w:val="28"/>
          <w:highlight w:val="none"/>
        </w:rPr>
        <w:t xml:space="preserve">考核合格并经校方同意后可续签</w:t>
      </w:r>
      <w:r>
        <w:rPr>
          <w:rFonts w:hint="eastAsia" w:ascii="仿宋" w:hAnsi="仿宋" w:eastAsia="仿宋"/>
          <w:color w:val="auto"/>
          <w:sz w:val="28"/>
          <w:szCs w:val="28"/>
          <w:highlight w:val="none"/>
          <w:lang w:val="en-US" w:eastAsia="zh-CN"/>
        </w:rPr>
        <w:t xml:space="preserve">1年</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 </w:t>
      </w:r>
      <w:r/>
    </w:p>
    <w:p>
      <w:pPr>
        <w:ind w:firstLine="560"/>
        <w:spacing w:line="480" w:lineRule="exact"/>
        <w:rPr>
          <w:rFonts w:hint="eastAsia" w:ascii="仿宋" w:hAnsi="仿宋" w:eastAsia="仿宋" w:cs="仿宋"/>
          <w:bCs/>
          <w:color w:val="auto"/>
          <w:sz w:val="28"/>
          <w:szCs w:val="28"/>
          <w:highlight w:val="none"/>
        </w:rPr>
      </w:pPr>
      <w:r>
        <w:rPr>
          <w:rFonts w:hint="eastAsia" w:ascii="仿宋" w:eastAsia="仿宋" w:cs="仿宋_GB2312"/>
          <w:vanish w:val="0"/>
          <w:color w:val="auto"/>
          <w:sz w:val="28"/>
          <w:szCs w:val="28"/>
          <w:highlight w:val="none"/>
        </w:rPr>
        <w:t xml:space="preserve">★</w:t>
      </w:r>
      <w:r>
        <w:rPr>
          <w:rFonts w:hint="eastAsia" w:ascii="仿宋" w:hAnsi="仿宋" w:eastAsia="仿宋" w:cs="仿宋"/>
          <w:bCs/>
          <w:color w:val="auto"/>
          <w:sz w:val="28"/>
          <w:szCs w:val="28"/>
          <w:highlight w:val="none"/>
        </w:rPr>
        <w:t xml:space="preserve">（二）服务地点：由采购人指定。</w:t>
      </w:r>
      <w:r/>
    </w:p>
    <w:p>
      <w:pPr>
        <w:ind w:firstLine="560"/>
        <w:spacing w:line="520" w:lineRule="exact"/>
        <w:rPr>
          <w:rFonts w:hint="eastAsia" w:ascii="仿宋" w:eastAsia="仿宋" w:cs="仿宋_GB2312"/>
          <w:strike w:val="0"/>
          <w:vanish w:val="0"/>
          <w:color w:val="auto"/>
          <w:sz w:val="28"/>
          <w:szCs w:val="28"/>
          <w:highlight w:val="none"/>
          <w:lang w:eastAsia="zh-CN"/>
        </w:rPr>
        <w:pBdr>
          <w:top w:val="none" w:color="auto" w:sz="0" w:space="0"/>
          <w:left w:val="none" w:color="auto" w:sz="0" w:space="0"/>
          <w:bottom w:val="none" w:color="auto" w:sz="0" w:space="0"/>
          <w:right w:val="none" w:color="auto" w:sz="0" w:space="0"/>
        </w:pBdr>
      </w:pPr>
      <w:r>
        <w:rPr>
          <w:rFonts w:hint="eastAsia" w:ascii="仿宋" w:hAnsi="仿宋" w:eastAsia="仿宋" w:cs="仿宋"/>
          <w:bCs/>
          <w:color w:val="auto"/>
          <w:sz w:val="28"/>
          <w:szCs w:val="28"/>
          <w:highlight w:val="none"/>
        </w:rPr>
        <w:t xml:space="preserve">（三）</w:t>
      </w:r>
      <w:r>
        <w:rPr>
          <w:rFonts w:hint="eastAsia" w:ascii="仿宋" w:hAnsi="仿宋" w:eastAsia="仿宋" w:cs="仿宋"/>
          <w:bCs/>
          <w:color w:val="auto"/>
          <w:sz w:val="28"/>
          <w:szCs w:val="28"/>
          <w:highlight w:val="none"/>
        </w:rPr>
        <w:t xml:space="preserve">付款方式：</w:t>
      </w:r>
      <w:r>
        <w:rPr>
          <w:rFonts w:hint="eastAsia" w:ascii="仿宋" w:eastAsia="仿宋" w:cs="仿宋_GB2312"/>
          <w:strike w:val="0"/>
          <w:vanish w:val="0"/>
          <w:color w:val="auto"/>
          <w:sz w:val="28"/>
          <w:szCs w:val="28"/>
          <w:highlight w:val="none"/>
        </w:rPr>
        <w:t xml:space="preserve">根据每月考核结果,按月支付上月安保服务费</w:t>
      </w:r>
      <w:r>
        <w:rPr>
          <w:rFonts w:hint="eastAsia" w:ascii="仿宋" w:eastAsia="仿宋" w:cs="仿宋_GB2312"/>
          <w:strike w:val="0"/>
          <w:vanish w:val="0"/>
          <w:color w:val="auto"/>
          <w:sz w:val="28"/>
          <w:szCs w:val="28"/>
          <w:highlight w:val="none"/>
          <w:lang w:eastAsia="zh-CN"/>
        </w:rPr>
        <w:t xml:space="preserve">。</w:t>
      </w:r>
      <w:r/>
    </w:p>
    <w:p>
      <w:pPr>
        <w:pStyle w:val="982"/>
        <w:rPr>
          <w:rFonts w:hint="eastAsia" w:ascii="仿宋" w:hAnsi="仿宋" w:eastAsia="仿宋" w:cs="仿宋"/>
          <w:b/>
          <w:bCs/>
          <w:color w:val="auto"/>
          <w:sz w:val="44"/>
          <w:highlight w:val="none"/>
        </w:rPr>
      </w:pPr>
      <w:r>
        <w:rPr>
          <w:rFonts w:hint="eastAsia" w:ascii="仿宋" w:hAnsi="仿宋" w:eastAsia="仿宋" w:cs="仿宋"/>
          <w:b/>
          <w:bCs/>
          <w:color w:val="auto"/>
          <w:sz w:val="44"/>
          <w:highlight w:val="none"/>
        </w:rPr>
      </w:r>
      <w:r/>
    </w:p>
    <w:p>
      <w:pPr>
        <w:ind w:firstLine="560"/>
        <w:spacing w:line="520" w:lineRule="exact"/>
        <w:rPr>
          <w:rFonts w:hint="eastAsia" w:ascii="仿宋" w:eastAsia="仿宋" w:cs="仿宋_GB2312"/>
          <w:strike/>
          <w:vanish w:val="0"/>
          <w:color w:val="auto"/>
          <w:sz w:val="28"/>
          <w:szCs w:val="28"/>
          <w:highlight w:val="none"/>
          <w:lang w:eastAsia="zh-CN"/>
        </w:rPr>
        <w:pBdr>
          <w:top w:val="none" w:color="auto" w:sz="0" w:space="0"/>
          <w:left w:val="none" w:color="auto" w:sz="0" w:space="0"/>
          <w:bottom w:val="none" w:color="auto" w:sz="0" w:space="0"/>
          <w:right w:val="none" w:color="auto" w:sz="0" w:space="0"/>
        </w:pBdr>
      </w:pPr>
      <w:r>
        <w:rPr>
          <w:rFonts w:hint="eastAsia" w:ascii="仿宋" w:hAnsi="仿宋" w:eastAsia="仿宋"/>
          <w:b/>
          <w:bCs/>
          <w:color w:val="auto"/>
          <w:sz w:val="36"/>
          <w:szCs w:val="36"/>
          <w:highlight w:val="none"/>
        </w:rPr>
        <w:br w:type="page" w:clear="all"/>
      </w:r>
      <w:r/>
    </w:p>
    <w:p>
      <w:pPr>
        <w:jc w:val="center"/>
        <w:keepLines w:val="0"/>
        <w:keepNext w:val="0"/>
        <w:pageBreakBefore w:val="0"/>
        <w:spacing w:line="400" w:lineRule="exact"/>
        <w:widowControl w:val="off"/>
        <w:rPr>
          <w:rFonts w:hint="eastAsia" w:ascii="黑体" w:hAnsi="黑体" w:eastAsia="黑体"/>
          <w:b/>
          <w:bCs/>
          <w:color w:val="auto"/>
          <w:sz w:val="36"/>
          <w:highlight w:val="none"/>
        </w:rPr>
        <w:outlineLvl w:val="9"/>
      </w:pPr>
      <w:r>
        <w:rPr>
          <w:rFonts w:hint="eastAsia" w:ascii="黑体" w:hAnsi="黑体" w:eastAsia="黑体"/>
          <w:b/>
          <w:bCs/>
          <w:color w:val="auto"/>
          <w:sz w:val="36"/>
          <w:highlight w:val="none"/>
        </w:rPr>
        <w:t xml:space="preserve">第六章  </w:t>
      </w:r>
      <w:r>
        <w:rPr>
          <w:rFonts w:hint="eastAsia" w:ascii="黑体" w:hAnsi="黑体" w:eastAsia="黑体"/>
          <w:b/>
          <w:bCs/>
          <w:color w:val="auto"/>
          <w:sz w:val="36"/>
          <w:highlight w:val="none"/>
          <w:lang w:val="en-US" w:eastAsia="zh-CN"/>
        </w:rPr>
        <w:t xml:space="preserve"> </w:t>
      </w:r>
      <w:r>
        <w:rPr>
          <w:rFonts w:hint="eastAsia" w:ascii="黑体" w:hAnsi="黑体" w:eastAsia="黑体"/>
          <w:b/>
          <w:bCs/>
          <w:color w:val="auto"/>
          <w:sz w:val="36"/>
          <w:highlight w:val="none"/>
        </w:rPr>
        <w:t xml:space="preserve">投标文件</w:t>
      </w:r>
      <w:r/>
    </w:p>
    <w:p>
      <w:pPr>
        <w:pStyle w:val="908"/>
        <w:keepLines w:val="0"/>
        <w:keepNext w:val="0"/>
        <w:pageBreakBefore w:val="0"/>
        <w:rPr>
          <w:rFonts w:hint="eastAsia" w:ascii="黑体" w:hAnsi="黑体" w:eastAsia="黑体"/>
          <w:color w:val="auto"/>
          <w:sz w:val="44"/>
          <w:szCs w:val="44"/>
          <w:highlight w:val="none"/>
        </w:rPr>
        <w:outlineLvl w:val="9"/>
      </w:pPr>
      <w:r>
        <w:rPr>
          <w:rFonts w:hint="eastAsia" w:ascii="黑体" w:hAnsi="黑体" w:eastAsia="黑体"/>
          <w:color w:val="auto"/>
          <w:sz w:val="44"/>
          <w:szCs w:val="44"/>
          <w:highlight w:val="none"/>
        </w:rPr>
      </w:r>
      <w:r/>
    </w:p>
    <w:p>
      <w:pPr>
        <w:pStyle w:val="908"/>
        <w:keepLines w:val="0"/>
        <w:keepNext w:val="0"/>
        <w:pageBreakBefore w:val="0"/>
        <w:rPr>
          <w:rFonts w:hint="eastAsia" w:ascii="黑体" w:hAnsi="黑体" w:eastAsia="黑体"/>
          <w:color w:val="auto"/>
          <w:sz w:val="32"/>
          <w:highlight w:val="none"/>
        </w:rPr>
        <w:outlineLvl w:val="9"/>
      </w:pPr>
      <w:r>
        <w:rPr>
          <w:rFonts w:hint="eastAsia" w:ascii="黑体" w:hAnsi="黑体" w:eastAsia="黑体"/>
          <w:color w:val="auto"/>
          <w:sz w:val="32"/>
          <w:highlight w:val="none"/>
        </w:rPr>
      </w:r>
      <w:r/>
    </w:p>
    <w:p>
      <w:pPr>
        <w:pStyle w:val="908"/>
        <w:keepLines w:val="0"/>
        <w:keepNext w:val="0"/>
        <w:pageBreakBefore w:val="0"/>
        <w:rPr>
          <w:rFonts w:hint="eastAsia" w:ascii="黑体" w:hAnsi="黑体" w:eastAsia="黑体"/>
          <w:color w:val="auto"/>
          <w:sz w:val="32"/>
          <w:highlight w:val="none"/>
        </w:rPr>
        <w:outlineLvl w:val="9"/>
      </w:pPr>
      <w:r>
        <w:rPr>
          <w:rFonts w:hint="eastAsia" w:ascii="黑体" w:hAnsi="黑体" w:eastAsia="黑体"/>
          <w:color w:val="auto"/>
          <w:sz w:val="32"/>
          <w:highlight w:val="none"/>
        </w:rPr>
      </w:r>
      <w:r/>
    </w:p>
    <w:p>
      <w:pPr>
        <w:pStyle w:val="908"/>
        <w:keepLines w:val="0"/>
        <w:keepNext w:val="0"/>
        <w:pageBreakBefore w:val="0"/>
        <w:rPr>
          <w:rFonts w:hint="eastAsia" w:ascii="黑体" w:hAnsi="黑体" w:eastAsia="黑体"/>
          <w:color w:val="auto"/>
          <w:sz w:val="32"/>
          <w:highlight w:val="none"/>
        </w:rPr>
        <w:outlineLvl w:val="9"/>
      </w:pPr>
      <w:r>
        <w:rPr>
          <w:rFonts w:hint="eastAsia" w:ascii="黑体" w:hAnsi="黑体" w:eastAsia="黑体"/>
          <w:color w:val="auto"/>
          <w:sz w:val="32"/>
          <w:highlight w:val="none"/>
        </w:rPr>
      </w:r>
      <w:r/>
    </w:p>
    <w:p>
      <w:pPr>
        <w:pStyle w:val="908"/>
        <w:keepLines w:val="0"/>
        <w:keepNext w:val="0"/>
        <w:pageBreakBefore w:val="0"/>
        <w:rPr>
          <w:rFonts w:hint="eastAsia" w:ascii="黑体" w:hAnsi="黑体" w:eastAsia="黑体"/>
          <w:color w:val="auto"/>
          <w:sz w:val="32"/>
          <w:highlight w:val="none"/>
        </w:rPr>
        <w:outlineLvl w:val="9"/>
      </w:pPr>
      <w:r>
        <w:rPr>
          <w:rFonts w:hint="eastAsia" w:ascii="黑体" w:hAnsi="黑体" w:eastAsia="黑体"/>
          <w:color w:val="auto"/>
          <w:sz w:val="32"/>
          <w:highlight w:val="none"/>
        </w:rPr>
      </w:r>
      <w:r/>
    </w:p>
    <w:p>
      <w:pPr>
        <w:pStyle w:val="908"/>
        <w:keepLines w:val="0"/>
        <w:keepNext w:val="0"/>
        <w:pageBreakBefore w:val="0"/>
        <w:rPr>
          <w:rFonts w:hint="eastAsia" w:ascii="黑体" w:hAnsi="黑体" w:eastAsia="黑体"/>
          <w:color w:val="auto"/>
          <w:sz w:val="32"/>
          <w:highlight w:val="none"/>
        </w:rPr>
        <w:outlineLvl w:val="9"/>
      </w:pPr>
      <w:r>
        <w:rPr>
          <w:rFonts w:hint="eastAsia" w:ascii="黑体" w:hAnsi="黑体" w:eastAsia="黑体"/>
          <w:color w:val="auto"/>
          <w:sz w:val="32"/>
          <w:highlight w:val="none"/>
        </w:rPr>
      </w:r>
      <w:r/>
    </w:p>
    <w:p>
      <w:pPr>
        <w:pStyle w:val="908"/>
        <w:keepLines w:val="0"/>
        <w:keepNext w:val="0"/>
        <w:pageBreakBefore w:val="0"/>
        <w:rPr>
          <w:rFonts w:hint="eastAsia" w:ascii="黑体" w:hAnsi="黑体" w:eastAsia="黑体"/>
          <w:color w:val="auto"/>
          <w:sz w:val="32"/>
          <w:highlight w:val="none"/>
        </w:rPr>
        <w:outlineLvl w:val="9"/>
      </w:pPr>
      <w:r>
        <w:rPr>
          <w:rFonts w:hint="eastAsia" w:ascii="黑体" w:hAnsi="黑体" w:eastAsia="黑体"/>
          <w:color w:val="auto"/>
          <w:sz w:val="32"/>
          <w:highlight w:val="none"/>
        </w:rPr>
      </w:r>
      <w:r/>
    </w:p>
    <w:p>
      <w:pPr>
        <w:ind w:firstLine="1084"/>
        <w:keepLines w:val="0"/>
        <w:keepNext w:val="0"/>
        <w:pageBreakBefore w:val="0"/>
        <w:spacing w:line="400" w:lineRule="exact"/>
        <w:rPr>
          <w:rFonts w:hint="eastAsia" w:ascii="黑体" w:hAnsi="黑体" w:eastAsia="黑体"/>
          <w:b/>
          <w:bCs/>
          <w:color w:val="auto"/>
          <w:sz w:val="36"/>
          <w:highlight w:val="none"/>
        </w:rPr>
        <w:outlineLvl w:val="9"/>
      </w:pPr>
      <w:r>
        <w:rPr>
          <w:rFonts w:hint="eastAsia" w:ascii="黑体" w:hAnsi="黑体" w:eastAsia="黑体"/>
          <w:b/>
          <w:bCs/>
          <w:color w:val="auto"/>
          <w:sz w:val="36"/>
          <w:highlight w:val="none"/>
        </w:rPr>
        <w:t xml:space="preserve">项</w:t>
      </w:r>
      <w:r>
        <w:rPr>
          <w:rFonts w:hint="eastAsia" w:ascii="黑体" w:hAnsi="黑体" w:eastAsia="黑体"/>
          <w:b/>
          <w:bCs/>
          <w:color w:val="auto"/>
          <w:sz w:val="36"/>
          <w:highlight w:val="none"/>
          <w:lang w:val="en-US" w:eastAsia="zh-CN"/>
        </w:rPr>
        <w:t xml:space="preserve"> </w:t>
      </w:r>
      <w:r>
        <w:rPr>
          <w:rFonts w:hint="eastAsia" w:ascii="黑体" w:hAnsi="黑体" w:eastAsia="黑体"/>
          <w:b/>
          <w:bCs/>
          <w:color w:val="auto"/>
          <w:sz w:val="36"/>
          <w:highlight w:val="none"/>
        </w:rPr>
        <w:t xml:space="preserve">目</w:t>
      </w:r>
      <w:r>
        <w:rPr>
          <w:rFonts w:hint="eastAsia" w:ascii="黑体" w:hAnsi="黑体" w:eastAsia="黑体"/>
          <w:b/>
          <w:bCs/>
          <w:color w:val="auto"/>
          <w:sz w:val="36"/>
          <w:highlight w:val="none"/>
          <w:lang w:val="en-US" w:eastAsia="zh-CN"/>
        </w:rPr>
        <w:t xml:space="preserve"> </w:t>
      </w:r>
      <w:r>
        <w:rPr>
          <w:rFonts w:hint="eastAsia" w:ascii="黑体" w:hAnsi="黑体" w:eastAsia="黑体"/>
          <w:b/>
          <w:bCs/>
          <w:color w:val="auto"/>
          <w:sz w:val="36"/>
          <w:highlight w:val="none"/>
        </w:rPr>
        <w:t xml:space="preserve">名</w:t>
      </w:r>
      <w:r>
        <w:rPr>
          <w:rFonts w:hint="eastAsia" w:ascii="黑体" w:hAnsi="黑体" w:eastAsia="黑体"/>
          <w:b/>
          <w:bCs/>
          <w:color w:val="auto"/>
          <w:sz w:val="36"/>
          <w:highlight w:val="none"/>
          <w:lang w:val="en-US" w:eastAsia="zh-CN"/>
        </w:rPr>
        <w:t xml:space="preserve"> </w:t>
      </w:r>
      <w:r>
        <w:rPr>
          <w:rFonts w:hint="eastAsia" w:ascii="黑体" w:hAnsi="黑体" w:eastAsia="黑体"/>
          <w:b/>
          <w:bCs/>
          <w:color w:val="auto"/>
          <w:sz w:val="36"/>
          <w:highlight w:val="none"/>
        </w:rPr>
        <w:t xml:space="preserve">称:</w:t>
      </w:r>
      <w:r/>
    </w:p>
    <w:p>
      <w:pPr>
        <w:pStyle w:val="908"/>
        <w:keepLines w:val="0"/>
        <w:keepNext w:val="0"/>
        <w:pageBreakBefore w:val="0"/>
        <w:rPr>
          <w:rFonts w:hint="eastAsia" w:ascii="黑体" w:hAnsi="黑体" w:eastAsia="黑体"/>
          <w:color w:val="auto"/>
          <w:sz w:val="32"/>
          <w:highlight w:val="none"/>
        </w:rPr>
        <w:outlineLvl w:val="9"/>
      </w:pPr>
      <w:r>
        <w:rPr>
          <w:rFonts w:hint="eastAsia" w:ascii="黑体" w:hAnsi="黑体" w:eastAsia="黑体"/>
          <w:color w:val="auto"/>
          <w:sz w:val="32"/>
          <w:highlight w:val="none"/>
        </w:rPr>
      </w:r>
      <w:r/>
    </w:p>
    <w:p>
      <w:pPr>
        <w:pStyle w:val="908"/>
        <w:keepLines w:val="0"/>
        <w:keepNext w:val="0"/>
        <w:pageBreakBefore w:val="0"/>
        <w:rPr>
          <w:rFonts w:hint="eastAsia" w:ascii="黑体" w:hAnsi="黑体" w:eastAsia="黑体"/>
          <w:b/>
          <w:color w:val="auto"/>
          <w:sz w:val="36"/>
          <w:szCs w:val="24"/>
          <w:highlight w:val="none"/>
        </w:rPr>
        <w:outlineLvl w:val="9"/>
      </w:pPr>
      <w:r>
        <w:rPr>
          <w:rFonts w:hint="eastAsia" w:ascii="黑体" w:hAnsi="黑体" w:eastAsia="黑体"/>
          <w:b/>
          <w:color w:val="auto"/>
          <w:sz w:val="36"/>
          <w:szCs w:val="24"/>
          <w:highlight w:val="none"/>
        </w:rPr>
      </w:r>
      <w:r/>
    </w:p>
    <w:p>
      <w:pPr>
        <w:pStyle w:val="908"/>
        <w:ind w:firstLine="1066"/>
        <w:keepLines w:val="0"/>
        <w:keepNext w:val="0"/>
        <w:pageBreakBefore w:val="0"/>
        <w:rPr>
          <w:rFonts w:hint="eastAsia" w:ascii="黑体" w:hAnsi="黑体" w:eastAsia="黑体"/>
          <w:b/>
          <w:color w:val="auto"/>
          <w:sz w:val="36"/>
          <w:szCs w:val="24"/>
          <w:highlight w:val="none"/>
        </w:rPr>
        <w:outlineLvl w:val="9"/>
      </w:pPr>
      <w:r>
        <w:rPr>
          <w:rFonts w:hint="eastAsia" w:ascii="黑体" w:hAnsi="黑体" w:eastAsia="黑体"/>
          <w:b/>
          <w:color w:val="auto"/>
          <w:sz w:val="36"/>
          <w:szCs w:val="24"/>
          <w:highlight w:val="none"/>
        </w:rPr>
      </w:r>
      <w:r/>
    </w:p>
    <w:p>
      <w:pPr>
        <w:pStyle w:val="908"/>
        <w:ind w:firstLine="1066"/>
        <w:keepLines w:val="0"/>
        <w:keepNext w:val="0"/>
        <w:pageBreakBefore w:val="0"/>
        <w:rPr>
          <w:rFonts w:ascii="黑体" w:hAnsi="黑体" w:eastAsia="黑体"/>
          <w:b/>
          <w:color w:val="auto"/>
          <w:sz w:val="36"/>
          <w:szCs w:val="24"/>
          <w:highlight w:val="none"/>
        </w:rPr>
        <w:outlineLvl w:val="9"/>
      </w:pPr>
      <w:r>
        <w:rPr>
          <w:rFonts w:hint="eastAsia" w:ascii="黑体" w:hAnsi="黑体" w:eastAsia="黑体"/>
          <w:b/>
          <w:color w:val="auto"/>
          <w:sz w:val="36"/>
          <w:szCs w:val="24"/>
          <w:highlight w:val="none"/>
          <w:lang w:eastAsia="zh-CN"/>
        </w:rPr>
        <w:t xml:space="preserve">招</w:t>
      </w:r>
      <w:r>
        <w:rPr>
          <w:rFonts w:hint="eastAsia" w:ascii="黑体" w:hAnsi="黑体" w:eastAsia="黑体"/>
          <w:b/>
          <w:color w:val="auto"/>
          <w:sz w:val="36"/>
          <w:szCs w:val="24"/>
          <w:highlight w:val="none"/>
          <w:lang w:val="en-US" w:eastAsia="zh-CN"/>
        </w:rPr>
        <w:t xml:space="preserve"> </w:t>
      </w:r>
      <w:r>
        <w:rPr>
          <w:rFonts w:hint="eastAsia" w:ascii="黑体" w:hAnsi="黑体" w:eastAsia="黑体"/>
          <w:b/>
          <w:color w:val="auto"/>
          <w:sz w:val="36"/>
          <w:szCs w:val="24"/>
          <w:highlight w:val="none"/>
          <w:lang w:eastAsia="zh-CN"/>
        </w:rPr>
        <w:t xml:space="preserve">标</w:t>
      </w:r>
      <w:r>
        <w:rPr>
          <w:rFonts w:hint="eastAsia" w:ascii="黑体" w:hAnsi="黑体" w:eastAsia="黑体"/>
          <w:b/>
          <w:color w:val="auto"/>
          <w:sz w:val="36"/>
          <w:szCs w:val="24"/>
          <w:highlight w:val="none"/>
          <w:lang w:val="en-US" w:eastAsia="zh-CN"/>
        </w:rPr>
        <w:t xml:space="preserve"> </w:t>
      </w:r>
      <w:r>
        <w:rPr>
          <w:rFonts w:hint="eastAsia" w:ascii="黑体" w:hAnsi="黑体" w:eastAsia="黑体"/>
          <w:b/>
          <w:color w:val="auto"/>
          <w:sz w:val="36"/>
          <w:szCs w:val="24"/>
          <w:highlight w:val="none"/>
        </w:rPr>
        <w:t xml:space="preserve">编</w:t>
      </w:r>
      <w:r>
        <w:rPr>
          <w:rFonts w:hint="eastAsia" w:ascii="黑体" w:hAnsi="黑体" w:eastAsia="黑体"/>
          <w:b/>
          <w:color w:val="auto"/>
          <w:sz w:val="36"/>
          <w:szCs w:val="24"/>
          <w:highlight w:val="none"/>
          <w:lang w:val="en-US" w:eastAsia="zh-CN"/>
        </w:rPr>
        <w:t xml:space="preserve"> </w:t>
      </w:r>
      <w:r>
        <w:rPr>
          <w:rFonts w:hint="eastAsia" w:ascii="黑体" w:hAnsi="黑体" w:eastAsia="黑体"/>
          <w:b/>
          <w:color w:val="auto"/>
          <w:sz w:val="36"/>
          <w:szCs w:val="24"/>
          <w:highlight w:val="none"/>
        </w:rPr>
        <w:t xml:space="preserve">号:</w:t>
      </w:r>
      <w:r/>
    </w:p>
    <w:p>
      <w:pPr>
        <w:keepLines w:val="0"/>
        <w:keepNext w:val="0"/>
        <w:pageBreakBefore w:val="0"/>
        <w:spacing w:line="400" w:lineRule="exact"/>
        <w:rPr>
          <w:rFonts w:hint="eastAsia" w:ascii="黑体" w:hAnsi="黑体" w:eastAsia="黑体"/>
          <w:color w:val="auto"/>
          <w:sz w:val="32"/>
          <w:szCs w:val="20"/>
          <w:highlight w:val="none"/>
        </w:rPr>
        <w:outlineLvl w:val="9"/>
      </w:pPr>
      <w:r>
        <w:rPr>
          <w:rFonts w:hint="eastAsia" w:ascii="黑体" w:hAnsi="黑体" w:eastAsia="黑体"/>
          <w:color w:val="auto"/>
          <w:sz w:val="32"/>
          <w:szCs w:val="20"/>
          <w:highlight w:val="none"/>
        </w:rPr>
      </w:r>
      <w:r/>
    </w:p>
    <w:p>
      <w:pPr>
        <w:keepLines w:val="0"/>
        <w:keepNext w:val="0"/>
        <w:pageBreakBefore w:val="0"/>
        <w:spacing w:line="400" w:lineRule="exact"/>
        <w:rPr>
          <w:rFonts w:hint="eastAsia" w:ascii="黑体" w:hAnsi="黑体" w:eastAsia="黑体"/>
          <w:color w:val="auto"/>
          <w:sz w:val="32"/>
          <w:szCs w:val="20"/>
          <w:highlight w:val="none"/>
        </w:rPr>
        <w:outlineLvl w:val="9"/>
      </w:pPr>
      <w:r>
        <w:rPr>
          <w:rFonts w:hint="eastAsia" w:ascii="黑体" w:hAnsi="黑体" w:eastAsia="黑体"/>
          <w:color w:val="auto"/>
          <w:sz w:val="32"/>
          <w:szCs w:val="20"/>
          <w:highlight w:val="none"/>
        </w:rPr>
      </w:r>
      <w:r/>
    </w:p>
    <w:p>
      <w:pPr>
        <w:keepLines w:val="0"/>
        <w:keepNext w:val="0"/>
        <w:pageBreakBefore w:val="0"/>
        <w:spacing w:line="400" w:lineRule="exact"/>
        <w:rPr>
          <w:rFonts w:hint="eastAsia" w:ascii="黑体" w:hAnsi="黑体" w:eastAsia="黑体"/>
          <w:color w:val="auto"/>
          <w:sz w:val="32"/>
          <w:szCs w:val="20"/>
          <w:highlight w:val="none"/>
        </w:rPr>
        <w:outlineLvl w:val="9"/>
      </w:pPr>
      <w:r>
        <w:rPr>
          <w:rFonts w:hint="eastAsia" w:ascii="黑体" w:hAnsi="黑体" w:eastAsia="黑体"/>
          <w:color w:val="auto"/>
          <w:sz w:val="32"/>
          <w:szCs w:val="20"/>
          <w:highlight w:val="none"/>
        </w:rPr>
      </w:r>
      <w:r/>
    </w:p>
    <w:p>
      <w:pPr>
        <w:ind w:firstLine="1066"/>
        <w:keepLines w:val="0"/>
        <w:keepNext w:val="0"/>
        <w:pageBreakBefore w:val="0"/>
        <w:spacing w:line="400" w:lineRule="exact"/>
        <w:rPr>
          <w:rFonts w:hint="eastAsia" w:ascii="黑体" w:hAnsi="黑体" w:eastAsia="黑体"/>
          <w:b/>
          <w:bCs/>
          <w:color w:val="auto"/>
          <w:sz w:val="36"/>
          <w:highlight w:val="none"/>
        </w:rPr>
        <w:outlineLvl w:val="9"/>
      </w:pPr>
      <w:r>
        <w:rPr>
          <w:rFonts w:hint="eastAsia" w:ascii="黑体" w:hAnsi="黑体" w:eastAsia="黑体"/>
          <w:b/>
          <w:bCs/>
          <w:color w:val="auto"/>
          <w:sz w:val="36"/>
          <w:highlight w:val="none"/>
        </w:rPr>
        <w:t xml:space="preserve">投标人</w:t>
      </w:r>
      <w:r>
        <w:rPr>
          <w:rFonts w:hint="eastAsia" w:ascii="黑体" w:hAnsi="黑体" w:eastAsia="黑体"/>
          <w:b/>
          <w:bCs/>
          <w:color w:val="auto"/>
          <w:sz w:val="36"/>
          <w:highlight w:val="none"/>
          <w:lang w:eastAsia="zh-CN"/>
        </w:rPr>
        <w:t xml:space="preserve">名称</w:t>
      </w:r>
      <w:r>
        <w:rPr>
          <w:rFonts w:hint="eastAsia" w:ascii="黑体" w:hAnsi="黑体" w:eastAsia="黑体"/>
          <w:b/>
          <w:bCs/>
          <w:color w:val="auto"/>
          <w:sz w:val="36"/>
          <w:highlight w:val="none"/>
        </w:rPr>
        <w:t xml:space="preserve">:</w:t>
      </w:r>
      <w:r>
        <w:rPr>
          <w:rFonts w:hint="eastAsia" w:ascii="黑体" w:hAnsi="黑体" w:eastAsia="黑体"/>
          <w:b/>
          <w:bCs/>
          <w:color w:val="auto"/>
          <w:sz w:val="36"/>
          <w:highlight w:val="none"/>
          <w:lang w:eastAsia="zh-CN"/>
        </w:rPr>
        <w:t xml:space="preserve">（加盖</w:t>
      </w:r>
      <w:r>
        <w:rPr>
          <w:rFonts w:hint="eastAsia" w:ascii="黑体" w:hAnsi="黑体" w:eastAsia="黑体"/>
          <w:b/>
          <w:bCs/>
          <w:color w:val="auto"/>
          <w:sz w:val="36"/>
          <w:highlight w:val="none"/>
          <w:lang w:val="en-US" w:eastAsia="zh-CN"/>
        </w:rPr>
        <w:t xml:space="preserve">CA电子公章）</w:t>
      </w:r>
      <w:r/>
    </w:p>
    <w:p>
      <w:pPr>
        <w:ind w:firstLine="1066"/>
        <w:keepLines w:val="0"/>
        <w:keepNext w:val="0"/>
        <w:pageBreakBefore w:val="0"/>
        <w:spacing w:line="400" w:lineRule="exact"/>
        <w:rPr>
          <w:rFonts w:hint="eastAsia" w:ascii="黑体" w:hAnsi="黑体" w:eastAsia="黑体"/>
          <w:b/>
          <w:bCs/>
          <w:color w:val="auto"/>
          <w:sz w:val="36"/>
          <w:highlight w:val="none"/>
        </w:rPr>
        <w:outlineLvl w:val="9"/>
      </w:pPr>
      <w:r>
        <w:rPr>
          <w:rFonts w:hint="eastAsia" w:ascii="黑体" w:hAnsi="黑体" w:eastAsia="黑体"/>
          <w:b/>
          <w:bCs/>
          <w:color w:val="auto"/>
          <w:sz w:val="36"/>
          <w:highlight w:val="none"/>
          <w:lang w:val="en-US" w:eastAsia="zh-CN"/>
        </w:rPr>
        <w:t xml:space="preserve">    </w:t>
      </w:r>
      <w:r/>
    </w:p>
    <w:p>
      <w:pPr>
        <w:keepLines w:val="0"/>
        <w:keepNext w:val="0"/>
        <w:pageBreakBefore w:val="0"/>
        <w:spacing w:line="400" w:lineRule="exact"/>
        <w:rPr>
          <w:rFonts w:hint="eastAsia" w:ascii="黑体" w:hAnsi="黑体" w:eastAsia="黑体"/>
          <w:b/>
          <w:bCs/>
          <w:color w:val="auto"/>
          <w:sz w:val="36"/>
          <w:highlight w:val="none"/>
        </w:rPr>
        <w:outlineLvl w:val="9"/>
      </w:pPr>
      <w:r>
        <w:rPr>
          <w:rFonts w:hint="eastAsia" w:ascii="黑体" w:hAnsi="黑体" w:eastAsia="黑体"/>
          <w:b/>
          <w:bCs/>
          <w:color w:val="auto"/>
          <w:sz w:val="36"/>
          <w:highlight w:val="none"/>
        </w:rPr>
      </w:r>
      <w:r/>
    </w:p>
    <w:p>
      <w:pPr>
        <w:keepLines w:val="0"/>
        <w:keepNext w:val="0"/>
        <w:pageBreakBefore w:val="0"/>
        <w:spacing w:line="400" w:lineRule="exact"/>
        <w:rPr>
          <w:rFonts w:hint="eastAsia" w:ascii="黑体" w:hAnsi="黑体" w:eastAsia="黑体"/>
          <w:b/>
          <w:bCs/>
          <w:color w:val="auto"/>
          <w:sz w:val="36"/>
          <w:highlight w:val="none"/>
        </w:rPr>
        <w:outlineLvl w:val="9"/>
      </w:pPr>
      <w:r>
        <w:rPr>
          <w:rFonts w:hint="eastAsia" w:ascii="黑体" w:hAnsi="黑体" w:eastAsia="黑体"/>
          <w:b/>
          <w:bCs/>
          <w:color w:val="auto"/>
          <w:sz w:val="36"/>
          <w:highlight w:val="none"/>
        </w:rPr>
      </w:r>
      <w:r/>
    </w:p>
    <w:p>
      <w:pPr>
        <w:ind w:firstLine="1066"/>
        <w:keepLines w:val="0"/>
        <w:keepNext w:val="0"/>
        <w:pageBreakBefore w:val="0"/>
        <w:spacing w:line="400" w:lineRule="exact"/>
        <w:rPr>
          <w:rFonts w:ascii="黑体" w:hAnsi="黑体" w:eastAsia="黑体"/>
          <w:b/>
          <w:bCs/>
          <w:color w:val="auto"/>
          <w:sz w:val="36"/>
          <w:highlight w:val="none"/>
        </w:rPr>
        <w:outlineLvl w:val="9"/>
      </w:pPr>
      <w:r>
        <w:rPr>
          <w:rFonts w:hint="eastAsia" w:ascii="黑体" w:hAnsi="黑体" w:eastAsia="黑体"/>
          <w:b/>
          <w:bCs/>
          <w:color w:val="auto"/>
          <w:sz w:val="36"/>
          <w:highlight w:val="none"/>
          <w:lang w:val="en-US" w:eastAsia="zh-CN"/>
        </w:rPr>
        <w:t xml:space="preserve">日       期：</w:t>
      </w:r>
      <w:r/>
    </w:p>
    <w:p>
      <w:pPr>
        <w:pStyle w:val="908"/>
        <w:ind w:firstLine="1904"/>
        <w:keepLines w:val="0"/>
        <w:keepNext w:val="0"/>
        <w:pageBreakBefore w:val="0"/>
        <w:rPr>
          <w:rFonts w:hint="eastAsia" w:ascii="黑体" w:hAnsi="黑体" w:eastAsia="黑体"/>
          <w:color w:val="auto"/>
          <w:sz w:val="32"/>
          <w:highlight w:val="none"/>
        </w:rPr>
        <w:outlineLvl w:val="9"/>
      </w:pPr>
      <w:r>
        <w:rPr>
          <w:rFonts w:hint="eastAsia" w:ascii="黑体" w:hAnsi="黑体" w:eastAsia="黑体"/>
          <w:color w:val="auto"/>
          <w:sz w:val="32"/>
          <w:highlight w:val="none"/>
        </w:rPr>
      </w:r>
      <w:r/>
    </w:p>
    <w:p>
      <w:pPr>
        <w:pStyle w:val="908"/>
        <w:ind w:firstLine="1904"/>
        <w:keepLines w:val="0"/>
        <w:keepNext w:val="0"/>
        <w:pageBreakBefore w:val="0"/>
        <w:rPr>
          <w:rFonts w:hint="eastAsia" w:ascii="黑体" w:hAnsi="黑体" w:eastAsia="黑体"/>
          <w:color w:val="auto"/>
          <w:sz w:val="32"/>
          <w:highlight w:val="none"/>
        </w:rPr>
        <w:outlineLvl w:val="9"/>
      </w:pPr>
      <w:r>
        <w:rPr>
          <w:rFonts w:hint="eastAsia" w:ascii="黑体" w:hAnsi="黑体" w:eastAsia="黑体"/>
          <w:color w:val="auto"/>
          <w:sz w:val="32"/>
          <w:highlight w:val="none"/>
        </w:rPr>
      </w:r>
      <w:r/>
    </w:p>
    <w:p>
      <w:pPr>
        <w:pStyle w:val="908"/>
        <w:ind w:firstLine="1904"/>
        <w:keepLines w:val="0"/>
        <w:keepNext w:val="0"/>
        <w:pageBreakBefore w:val="0"/>
        <w:rPr>
          <w:rFonts w:hint="eastAsia" w:ascii="黑体" w:hAnsi="黑体" w:eastAsia="黑体"/>
          <w:color w:val="auto"/>
          <w:sz w:val="32"/>
          <w:highlight w:val="none"/>
        </w:rPr>
        <w:outlineLvl w:val="9"/>
      </w:pPr>
      <w:r>
        <w:rPr>
          <w:rFonts w:hint="eastAsia" w:ascii="黑体" w:hAnsi="黑体" w:eastAsia="黑体"/>
          <w:color w:val="auto"/>
          <w:sz w:val="32"/>
          <w:highlight w:val="none"/>
        </w:rPr>
      </w:r>
      <w:r/>
    </w:p>
    <w:p>
      <w:pPr>
        <w:pStyle w:val="908"/>
        <w:ind w:firstLine="1904"/>
        <w:keepLines w:val="0"/>
        <w:keepNext w:val="0"/>
        <w:pageBreakBefore w:val="0"/>
        <w:rPr>
          <w:rFonts w:hint="eastAsia" w:ascii="黑体" w:hAnsi="黑体" w:eastAsia="黑体"/>
          <w:color w:val="auto"/>
          <w:sz w:val="32"/>
          <w:highlight w:val="none"/>
        </w:rPr>
        <w:outlineLvl w:val="9"/>
      </w:pPr>
      <w:r>
        <w:rPr>
          <w:rFonts w:hint="eastAsia" w:ascii="黑体" w:hAnsi="黑体" w:eastAsia="黑体"/>
          <w:color w:val="auto"/>
          <w:sz w:val="32"/>
          <w:highlight w:val="none"/>
        </w:rPr>
      </w:r>
      <w:r/>
    </w:p>
    <w:p>
      <w:pPr>
        <w:pStyle w:val="908"/>
        <w:ind w:firstLine="1904"/>
        <w:keepLines w:val="0"/>
        <w:keepNext w:val="0"/>
        <w:pageBreakBefore w:val="0"/>
        <w:rPr>
          <w:rFonts w:hint="eastAsia" w:ascii="黑体" w:hAnsi="黑体" w:eastAsia="黑体"/>
          <w:color w:val="auto"/>
          <w:sz w:val="32"/>
          <w:highlight w:val="none"/>
        </w:rPr>
        <w:outlineLvl w:val="9"/>
      </w:pPr>
      <w:r>
        <w:rPr>
          <w:rFonts w:hint="eastAsia" w:ascii="黑体" w:hAnsi="黑体" w:eastAsia="黑体"/>
          <w:color w:val="auto"/>
          <w:sz w:val="32"/>
          <w:highlight w:val="none"/>
        </w:rPr>
      </w:r>
      <w:r/>
    </w:p>
    <w:p>
      <w:pPr>
        <w:pStyle w:val="908"/>
        <w:ind w:firstLine="1904"/>
        <w:keepLines w:val="0"/>
        <w:keepNext w:val="0"/>
        <w:pageBreakBefore w:val="0"/>
        <w:rPr>
          <w:rFonts w:hint="eastAsia" w:ascii="黑体" w:hAnsi="黑体" w:eastAsia="黑体"/>
          <w:color w:val="auto"/>
          <w:sz w:val="32"/>
          <w:highlight w:val="none"/>
        </w:rPr>
        <w:outlineLvl w:val="9"/>
      </w:pPr>
      <w:r>
        <w:rPr>
          <w:rFonts w:hint="eastAsia" w:ascii="黑体" w:hAnsi="黑体" w:eastAsia="黑体"/>
          <w:color w:val="auto"/>
          <w:sz w:val="32"/>
          <w:highlight w:val="none"/>
        </w:rPr>
      </w:r>
      <w:r/>
    </w:p>
    <w:p>
      <w:pPr>
        <w:keepLines w:val="0"/>
        <w:keepNext w:val="0"/>
        <w:pageBreakBefore w:val="0"/>
        <w:spacing w:line="600" w:lineRule="exact"/>
        <w:rPr>
          <w:rFonts w:eastAsia="方正仿宋_GBK"/>
          <w:b/>
          <w:bCs/>
          <w:color w:val="auto"/>
          <w:sz w:val="28"/>
          <w:szCs w:val="28"/>
          <w:highlight w:val="none"/>
        </w:rPr>
        <w:outlineLvl w:val="9"/>
      </w:pPr>
      <w:r>
        <w:rPr>
          <w:rFonts w:eastAsia="方正仿宋_GBK"/>
          <w:b/>
          <w:bCs/>
          <w:color w:val="auto"/>
          <w:sz w:val="28"/>
          <w:szCs w:val="28"/>
          <w:highlight w:val="none"/>
          <w:lang w:val="zh-CN"/>
        </w:rPr>
        <w:br w:type="page" w:clear="all"/>
      </w:r>
      <w:r/>
    </w:p>
    <w:p>
      <w:pPr>
        <w:pStyle w:val="908"/>
        <w:ind w:firstLine="2875"/>
        <w:keepLines w:val="0"/>
        <w:keepNext w:val="0"/>
        <w:pageBreakBefore w:val="0"/>
        <w:spacing w:line="640" w:lineRule="exact"/>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t xml:space="preserve">一、投标函</w:t>
      </w:r>
      <w:r/>
    </w:p>
    <w:p>
      <w:pPr>
        <w:pStyle w:val="908"/>
        <w:keepLines w:val="0"/>
        <w:keepNext w:val="0"/>
        <w:pageBreakBefore w:val="0"/>
        <w:spacing w:line="640" w:lineRule="exact"/>
        <w:rPr>
          <w:rFonts w:hint="eastAsia" w:ascii="仿宋" w:hAnsi="仿宋" w:eastAsia="仿宋"/>
          <w:color w:val="auto"/>
          <w:sz w:val="28"/>
          <w:szCs w:val="24"/>
          <w:highlight w:val="none"/>
        </w:rPr>
        <w:outlineLvl w:val="9"/>
      </w:pPr>
      <w:r>
        <w:rPr>
          <w:rFonts w:hint="eastAsia" w:ascii="仿宋" w:hAnsi="仿宋" w:eastAsia="仿宋"/>
          <w:color w:val="auto"/>
          <w:sz w:val="28"/>
          <w:szCs w:val="24"/>
          <w:highlight w:val="none"/>
          <w:lang w:eastAsia="zh-CN"/>
        </w:rPr>
        <w:t xml:space="preserve">江苏财经职业技术学院</w:t>
      </w:r>
      <w:r>
        <w:rPr>
          <w:rFonts w:hint="eastAsia" w:ascii="仿宋" w:hAnsi="仿宋" w:eastAsia="仿宋"/>
          <w:color w:val="auto"/>
          <w:sz w:val="28"/>
          <w:szCs w:val="24"/>
          <w:highlight w:val="none"/>
        </w:rPr>
        <w:t xml:space="preserve">:</w:t>
      </w:r>
      <w:r/>
    </w:p>
    <w:p>
      <w:pPr>
        <w:pStyle w:val="959"/>
        <w:ind w:firstLine="700"/>
        <w:keepLines w:val="0"/>
        <w:keepNext w:val="0"/>
        <w:pageBreakBefore w:val="0"/>
        <w:spacing w:before="0" w:after="0" w:line="64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关于 </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采购项目（项目编号:</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）招标文件（包括更正公告、如果有的话）收悉，我们经详细审阅和研究，现决定参加投标。同时，正式授权下述签字人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（姓名和职务）代表</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（投标人单位名称），全权处理本次项目投标的有关事宜。</w:t>
      </w:r>
      <w:r/>
    </w:p>
    <w:p>
      <w:pPr>
        <w:ind w:firstLine="560"/>
        <w:keepLines w:val="0"/>
        <w:keepNext w:val="0"/>
        <w:pageBreakBefore w:val="0"/>
        <w:spacing w:line="640" w:lineRule="exact"/>
        <w:rPr>
          <w:rFonts w:hint="eastAsia" w:ascii="仿宋" w:hAnsi="仿宋" w:eastAsia="仿宋"/>
          <w:color w:val="auto"/>
          <w:sz w:val="28"/>
          <w:szCs w:val="28"/>
          <w:highlight w:val="none"/>
        </w:rPr>
        <w:outlineLvl w:val="9"/>
      </w:pPr>
      <w:r>
        <w:rPr>
          <w:rFonts w:hint="eastAsia" w:ascii="仿宋" w:hAnsi="仿宋" w:eastAsia="仿宋"/>
          <w:color w:val="auto"/>
          <w:sz w:val="28"/>
          <w:highlight w:val="none"/>
        </w:rPr>
        <w:t xml:space="preserve">1、</w:t>
      </w:r>
      <w:r>
        <w:rPr>
          <w:rFonts w:hint="eastAsia" w:ascii="仿宋" w:hAnsi="仿宋" w:eastAsia="仿宋"/>
          <w:color w:val="auto"/>
          <w:sz w:val="28"/>
          <w:szCs w:val="28"/>
          <w:highlight w:val="none"/>
        </w:rPr>
        <w:t xml:space="preserve">我公司没有</w:t>
      </w:r>
      <w:r>
        <w:rPr>
          <w:rFonts w:ascii="仿宋" w:hAnsi="仿宋" w:eastAsia="仿宋"/>
          <w:color w:val="auto"/>
          <w:sz w:val="28"/>
          <w:szCs w:val="28"/>
          <w:highlight w:val="none"/>
        </w:rPr>
        <w:t xml:space="preserve">为</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项目提供整体设计、规范编制或者项目管理、监理、检测等服务。</w:t>
      </w:r>
      <w:r/>
    </w:p>
    <w:p>
      <w:pPr>
        <w:ind w:firstLine="560"/>
        <w:keepLines w:val="0"/>
        <w:keepNext w:val="0"/>
        <w:pageBreakBefore w:val="0"/>
        <w:spacing w:line="640" w:lineRule="exact"/>
        <w:rPr>
          <w:rFonts w:hint="eastAsia" w:ascii="仿宋" w:hAnsi="仿宋" w:eastAsia="仿宋"/>
          <w:color w:val="auto"/>
          <w:sz w:val="28"/>
          <w:highlight w:val="none"/>
        </w:rPr>
        <w:outlineLvl w:val="9"/>
      </w:pPr>
      <w:r>
        <w:rPr>
          <w:rFonts w:hint="eastAsia" w:ascii="仿宋" w:hAnsi="仿宋" w:eastAsia="仿宋"/>
          <w:color w:val="auto"/>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959"/>
        <w:ind w:firstLine="560"/>
        <w:keepLines w:val="0"/>
        <w:keepNext w:val="0"/>
        <w:pageBreakBefore w:val="0"/>
        <w:spacing w:before="0" w:after="0" w:line="64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3、我们接受招标文件的</w:t>
      </w:r>
      <w:r>
        <w:rPr>
          <w:rFonts w:hint="eastAsia" w:ascii="仿宋" w:hAnsi="仿宋" w:eastAsia="仿宋"/>
          <w:color w:val="auto"/>
          <w:sz w:val="28"/>
          <w:szCs w:val="28"/>
          <w:highlight w:val="none"/>
          <w:lang w:eastAsia="zh-CN"/>
        </w:rPr>
        <w:t xml:space="preserve">所有</w:t>
      </w:r>
      <w:r>
        <w:rPr>
          <w:rFonts w:hint="eastAsia" w:ascii="仿宋" w:hAnsi="仿宋" w:eastAsia="仿宋"/>
          <w:color w:val="auto"/>
          <w:sz w:val="28"/>
          <w:szCs w:val="28"/>
          <w:highlight w:val="none"/>
        </w:rPr>
        <w:t xml:space="preserve">条款和规定。</w:t>
      </w:r>
      <w:r/>
    </w:p>
    <w:p>
      <w:pPr>
        <w:pStyle w:val="959"/>
        <w:ind w:firstLine="560"/>
        <w:keepLines w:val="0"/>
        <w:keepNext w:val="0"/>
        <w:pageBreakBefore w:val="0"/>
        <w:spacing w:before="0" w:after="0" w:line="64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4、我们同意按照招标文件第二章第15条的规定，本投标文件的有效期为从开标</w:t>
      </w:r>
      <w:r>
        <w:rPr>
          <w:rFonts w:hint="eastAsia" w:ascii="仿宋" w:hAnsi="仿宋" w:eastAsia="仿宋"/>
          <w:color w:val="auto"/>
          <w:sz w:val="28"/>
          <w:szCs w:val="28"/>
          <w:highlight w:val="none"/>
          <w:lang w:eastAsia="zh-CN"/>
        </w:rPr>
        <w:t xml:space="preserve">之日起</w:t>
      </w:r>
      <w:r>
        <w:rPr>
          <w:rFonts w:hint="eastAsia" w:ascii="仿宋" w:hAnsi="仿宋" w:eastAsia="仿宋"/>
          <w:color w:val="auto"/>
          <w:sz w:val="28"/>
          <w:szCs w:val="28"/>
          <w:highlight w:val="none"/>
        </w:rPr>
        <w:t xml:space="preserve">计算的</w:t>
      </w:r>
      <w:r>
        <w:rPr>
          <w:rFonts w:hint="eastAsia" w:ascii="仿宋" w:hAnsi="仿宋" w:eastAsia="仿宋"/>
          <w:color w:val="auto"/>
          <w:sz w:val="28"/>
          <w:szCs w:val="28"/>
          <w:highlight w:val="none"/>
          <w:lang w:val="en-US" w:eastAsia="zh-CN"/>
        </w:rPr>
        <w:t xml:space="preserve">九</w:t>
      </w:r>
      <w:r>
        <w:rPr>
          <w:rFonts w:hint="eastAsia" w:ascii="仿宋" w:hAnsi="仿宋" w:eastAsia="仿宋"/>
          <w:color w:val="auto"/>
          <w:sz w:val="28"/>
          <w:szCs w:val="28"/>
          <w:highlight w:val="none"/>
        </w:rPr>
        <w:t xml:space="preserve">十天，在此期间，本投标文件将始终对我们具有约束力，并可随时被接受。如果我们中标，本投标文件在此期间之后将继续保持有效。</w:t>
      </w:r>
      <w:r/>
    </w:p>
    <w:p>
      <w:pPr>
        <w:pStyle w:val="959"/>
        <w:ind w:firstLine="560"/>
        <w:keepLines w:val="0"/>
        <w:keepNext w:val="0"/>
        <w:pageBreakBefore w:val="0"/>
        <w:spacing w:before="0" w:after="0" w:line="64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5、我们理解，你们无义务必须接受投标价最低的投标。同时也理解你们不承担我们本次投标的费用。</w:t>
      </w:r>
      <w:r/>
    </w:p>
    <w:p>
      <w:pPr>
        <w:pStyle w:val="959"/>
        <w:ind w:firstLine="560"/>
        <w:keepLines w:val="0"/>
        <w:keepNext w:val="0"/>
        <w:pageBreakBefore w:val="0"/>
        <w:spacing w:before="0" w:after="0" w:line="640" w:lineRule="exact"/>
        <w:rPr>
          <w:rFonts w:hint="eastAsia" w:ascii="仿宋" w:hAnsi="仿宋" w:eastAsia="仿宋"/>
          <w:color w:val="auto"/>
          <w:sz w:val="28"/>
          <w:szCs w:val="28"/>
          <w:highlight w:val="none"/>
        </w:rPr>
        <w:outlineLvl w:val="9"/>
      </w:pPr>
      <w:r>
        <w:rPr>
          <w:rFonts w:hint="eastAsia" w:ascii="仿宋" w:hAnsi="仿宋" w:eastAsia="仿宋"/>
          <w:color w:val="auto"/>
          <w:sz w:val="28"/>
          <w:highlight w:val="none"/>
        </w:rPr>
        <w:t xml:space="preserve">6、我们同意向贵方提供贵方可能要求的与投标有关的任何证据或资料，并保证所提供的都是真实的、准确的。</w:t>
      </w:r>
      <w:r/>
    </w:p>
    <w:p>
      <w:pPr>
        <w:pStyle w:val="959"/>
        <w:ind w:firstLine="560"/>
        <w:keepLines w:val="0"/>
        <w:keepNext w:val="0"/>
        <w:pageBreakBefore w:val="0"/>
        <w:spacing w:before="0" w:after="0" w:line="64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7、一旦我方中标，我方将根据招标文件的规定，严格履行合同的责任和义务，并保证在按招标文件中规定的时间内供货，并完成项目的施工、调试、交付买方验收、使用。</w:t>
      </w:r>
      <w:r/>
    </w:p>
    <w:p>
      <w:pPr>
        <w:pStyle w:val="959"/>
        <w:ind w:right="560" w:firstLine="2940"/>
        <w:keepLines w:val="0"/>
        <w:keepNext w:val="0"/>
        <w:pageBreakBefore w:val="0"/>
        <w:spacing w:before="0" w:after="0" w:line="640" w:lineRule="exact"/>
        <w:rPr>
          <w:rFonts w:hint="eastAsia" w:ascii="仿宋" w:hAnsi="仿宋" w:eastAsia="仿宋"/>
          <w:color w:val="auto"/>
          <w:sz w:val="28"/>
          <w:highlight w:val="none"/>
        </w:rPr>
        <w:outlineLvl w:val="9"/>
      </w:pPr>
      <w:r>
        <w:rPr>
          <w:rFonts w:hint="eastAsia" w:ascii="仿宋" w:hAnsi="仿宋" w:eastAsia="仿宋"/>
          <w:color w:val="auto"/>
          <w:sz w:val="28"/>
          <w:highlight w:val="none"/>
        </w:rPr>
      </w:r>
      <w:r/>
    </w:p>
    <w:p>
      <w:pPr>
        <w:pStyle w:val="959"/>
        <w:ind w:right="560" w:firstLine="2940"/>
        <w:keepLines w:val="0"/>
        <w:keepNext w:val="0"/>
        <w:pageBreakBefore w:val="0"/>
        <w:spacing w:before="0" w:after="0" w:line="640" w:lineRule="exact"/>
        <w:rPr>
          <w:rFonts w:hint="eastAsia" w:ascii="仿宋" w:hAnsi="仿宋" w:eastAsia="仿宋"/>
          <w:color w:val="auto"/>
          <w:sz w:val="28"/>
          <w:highlight w:val="none"/>
          <w:u w:val="single"/>
        </w:rPr>
        <w:outlineLvl w:val="9"/>
      </w:pPr>
      <w:r>
        <w:rPr>
          <w:rFonts w:hint="eastAsia" w:ascii="仿宋" w:hAnsi="仿宋" w:eastAsia="仿宋"/>
          <w:color w:val="auto"/>
          <w:sz w:val="28"/>
          <w:highlight w:val="none"/>
        </w:rPr>
        <w:t xml:space="preserve">投标人名称（电子签章）:</w:t>
      </w:r>
      <w:r>
        <w:rPr>
          <w:rFonts w:hint="eastAsia" w:ascii="仿宋" w:hAnsi="仿宋" w:eastAsia="仿宋"/>
          <w:color w:val="auto"/>
          <w:sz w:val="28"/>
          <w:highlight w:val="none"/>
          <w:u w:val="single"/>
        </w:rPr>
        <w:t xml:space="preserve">             </w:t>
      </w:r>
      <w:r/>
    </w:p>
    <w:p>
      <w:pPr>
        <w:pStyle w:val="959"/>
        <w:ind w:right="560" w:firstLine="2940"/>
        <w:keepLines w:val="0"/>
        <w:keepNext w:val="0"/>
        <w:pageBreakBefore w:val="0"/>
        <w:spacing w:before="0" w:after="0" w:line="64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邮编:</w:t>
      </w:r>
      <w:r>
        <w:rPr>
          <w:rFonts w:hint="eastAsia" w:ascii="仿宋" w:hAnsi="仿宋" w:eastAsia="仿宋"/>
          <w:color w:val="auto"/>
          <w:sz w:val="28"/>
          <w:szCs w:val="28"/>
          <w:highlight w:val="none"/>
          <w:u w:val="single"/>
        </w:rPr>
        <w:t xml:space="preserve">             </w:t>
      </w:r>
      <w:r/>
    </w:p>
    <w:p>
      <w:pPr>
        <w:ind w:right="560" w:firstLine="420"/>
        <w:jc w:val="center"/>
        <w:keepLines w:val="0"/>
        <w:keepNext w:val="0"/>
        <w:pageBreakBefore w:val="0"/>
        <w:spacing w:line="640" w:lineRule="exact"/>
        <w:rPr>
          <w:rFonts w:hint="eastAsia" w:ascii="仿宋" w:hAnsi="仿宋" w:eastAsia="仿宋"/>
          <w:color w:val="auto"/>
          <w:sz w:val="28"/>
          <w:szCs w:val="28"/>
          <w:highlight w:val="none"/>
          <w:u w:val="single"/>
        </w:rPr>
        <w:outlineLvl w:val="9"/>
      </w:pPr>
      <w:r>
        <w:rPr>
          <w:rFonts w:hint="eastAsia" w:ascii="仿宋" w:hAnsi="仿宋" w:eastAsia="仿宋"/>
          <w:color w:val="auto"/>
          <w:sz w:val="28"/>
          <w:szCs w:val="28"/>
          <w:highlight w:val="none"/>
        </w:rPr>
        <w:t xml:space="preserve">    电话:</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传真:</w:t>
      </w:r>
      <w:r>
        <w:rPr>
          <w:rFonts w:hint="eastAsia" w:ascii="仿宋" w:hAnsi="仿宋" w:eastAsia="仿宋"/>
          <w:color w:val="auto"/>
          <w:sz w:val="28"/>
          <w:szCs w:val="28"/>
          <w:highlight w:val="none"/>
          <w:u w:val="single"/>
        </w:rPr>
        <w:t xml:space="preserve">           </w:t>
      </w:r>
      <w:r/>
    </w:p>
    <w:p>
      <w:pPr>
        <w:pStyle w:val="908"/>
        <w:ind w:right="560" w:firstLine="420"/>
        <w:jc w:val="center"/>
        <w:keepLines w:val="0"/>
        <w:keepNext w:val="0"/>
        <w:pageBreakBefore w:val="0"/>
        <w:spacing w:line="640" w:lineRule="exact"/>
        <w:rPr>
          <w:rFonts w:hint="eastAsia" w:ascii="仿宋" w:hAnsi="仿宋" w:eastAsia="仿宋"/>
          <w:color w:val="auto"/>
          <w:sz w:val="28"/>
          <w:szCs w:val="24"/>
          <w:highlight w:val="none"/>
        </w:rPr>
        <w:outlineLvl w:val="9"/>
      </w:pPr>
      <w:r>
        <w:rPr>
          <w:rFonts w:hint="eastAsia" w:ascii="仿宋" w:hAnsi="仿宋" w:eastAsia="仿宋"/>
          <w:color w:val="auto"/>
          <w:sz w:val="28"/>
          <w:szCs w:val="24"/>
          <w:highlight w:val="none"/>
        </w:rPr>
        <w:t xml:space="preserve">         日期: </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年</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月</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日</w:t>
      </w:r>
      <w:r/>
    </w:p>
    <w:p>
      <w:pPr>
        <w:ind w:firstLine="3036"/>
        <w:keepLines w:val="0"/>
        <w:keepNext w:val="0"/>
        <w:pageBreakBefore w:val="0"/>
        <w:spacing w:before="19" w:line="440" w:lineRule="exact"/>
        <w:widowControl/>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r>
      <w:r/>
    </w:p>
    <w:p>
      <w:pPr>
        <w:ind w:firstLine="3036"/>
        <w:keepLines w:val="0"/>
        <w:keepNext w:val="0"/>
        <w:pageBreakBefore w:val="0"/>
        <w:spacing w:before="19" w:line="440" w:lineRule="exact"/>
        <w:widowControl/>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r>
      <w:r/>
    </w:p>
    <w:p>
      <w:pPr>
        <w:keepLines w:val="0"/>
        <w:keepNext w:val="0"/>
        <w:pageBreakBefore w:val="0"/>
        <w:spacing w:before="19" w:line="440" w:lineRule="exact"/>
        <w:widowControl/>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r>
      <w:r/>
    </w:p>
    <w:p>
      <w:pPr>
        <w:pStyle w:val="908"/>
        <w:keepLines w:val="0"/>
        <w:keepNext w:val="0"/>
        <w:pageBreakBefore w:val="0"/>
        <w:spacing w:line="640" w:lineRule="exact"/>
        <w:rPr>
          <w:rFonts w:hint="eastAsia" w:ascii="仿宋" w:hAnsi="仿宋" w:eastAsia="仿宋"/>
          <w:color w:val="auto"/>
          <w:sz w:val="28"/>
          <w:szCs w:val="24"/>
          <w:highlight w:val="none"/>
        </w:rPr>
        <w:outlineLvl w:val="9"/>
      </w:pPr>
      <w:r>
        <w:rPr>
          <w:rFonts w:hint="eastAsia" w:ascii="仿宋" w:hAnsi="仿宋" w:eastAsia="仿宋"/>
          <w:color w:val="auto"/>
          <w:sz w:val="28"/>
          <w:szCs w:val="24"/>
          <w:highlight w:val="none"/>
        </w:rPr>
      </w:r>
      <w:r/>
    </w:p>
    <w:p>
      <w:pPr>
        <w:pStyle w:val="908"/>
        <w:keepLines w:val="0"/>
        <w:keepNext w:val="0"/>
        <w:pageBreakBefore w:val="0"/>
        <w:spacing w:line="640" w:lineRule="exact"/>
        <w:rPr>
          <w:rFonts w:hint="eastAsia" w:ascii="仿宋" w:hAnsi="仿宋" w:eastAsia="仿宋"/>
          <w:color w:val="auto"/>
          <w:sz w:val="28"/>
          <w:szCs w:val="24"/>
          <w:highlight w:val="none"/>
        </w:rPr>
        <w:outlineLvl w:val="9"/>
      </w:pPr>
      <w:r>
        <w:rPr>
          <w:rFonts w:hint="eastAsia" w:ascii="仿宋" w:hAnsi="仿宋" w:eastAsia="仿宋"/>
          <w:color w:val="auto"/>
          <w:sz w:val="28"/>
          <w:szCs w:val="24"/>
          <w:highlight w:val="none"/>
        </w:rPr>
      </w:r>
      <w:r/>
    </w:p>
    <w:p>
      <w:pPr>
        <w:pStyle w:val="908"/>
        <w:keepLines w:val="0"/>
        <w:keepNext w:val="0"/>
        <w:pageBreakBefore w:val="0"/>
        <w:spacing w:line="640" w:lineRule="exact"/>
        <w:rPr>
          <w:rFonts w:hint="eastAsia" w:ascii="仿宋" w:hAnsi="仿宋" w:eastAsia="仿宋"/>
          <w:color w:val="auto"/>
          <w:sz w:val="28"/>
          <w:szCs w:val="24"/>
          <w:highlight w:val="none"/>
        </w:rPr>
        <w:outlineLvl w:val="9"/>
      </w:pPr>
      <w:r>
        <w:rPr>
          <w:rFonts w:hint="eastAsia" w:ascii="仿宋" w:hAnsi="仿宋" w:eastAsia="仿宋"/>
          <w:color w:val="auto"/>
          <w:sz w:val="28"/>
          <w:szCs w:val="24"/>
          <w:highlight w:val="none"/>
        </w:rPr>
      </w:r>
      <w:r/>
    </w:p>
    <w:p>
      <w:pPr>
        <w:pStyle w:val="908"/>
        <w:keepLines w:val="0"/>
        <w:keepNext w:val="0"/>
        <w:pageBreakBefore w:val="0"/>
        <w:spacing w:line="640" w:lineRule="exact"/>
        <w:rPr>
          <w:rFonts w:hint="eastAsia" w:ascii="仿宋" w:hAnsi="仿宋" w:eastAsia="仿宋"/>
          <w:color w:val="auto"/>
          <w:sz w:val="28"/>
          <w:szCs w:val="24"/>
          <w:highlight w:val="none"/>
        </w:rPr>
        <w:outlineLvl w:val="9"/>
      </w:pPr>
      <w:r>
        <w:rPr>
          <w:rFonts w:hint="eastAsia" w:ascii="仿宋" w:hAnsi="仿宋" w:eastAsia="仿宋"/>
          <w:color w:val="auto"/>
          <w:sz w:val="28"/>
          <w:szCs w:val="24"/>
          <w:highlight w:val="none"/>
        </w:rPr>
      </w:r>
      <w:r/>
    </w:p>
    <w:p>
      <w:pPr>
        <w:pStyle w:val="908"/>
        <w:keepLines w:val="0"/>
        <w:keepNext w:val="0"/>
        <w:pageBreakBefore w:val="0"/>
        <w:spacing w:line="640" w:lineRule="exact"/>
        <w:rPr>
          <w:rFonts w:hint="eastAsia" w:ascii="仿宋" w:hAnsi="仿宋" w:eastAsia="仿宋"/>
          <w:color w:val="auto"/>
          <w:sz w:val="28"/>
          <w:szCs w:val="24"/>
          <w:highlight w:val="none"/>
        </w:rPr>
        <w:outlineLvl w:val="9"/>
      </w:pPr>
      <w:r>
        <w:rPr>
          <w:rFonts w:hint="eastAsia" w:ascii="仿宋" w:hAnsi="仿宋" w:eastAsia="仿宋"/>
          <w:color w:val="auto"/>
          <w:sz w:val="28"/>
          <w:szCs w:val="24"/>
          <w:highlight w:val="none"/>
        </w:rPr>
      </w:r>
      <w:r/>
    </w:p>
    <w:p>
      <w:pPr>
        <w:pStyle w:val="908"/>
        <w:keepLines w:val="0"/>
        <w:keepNext w:val="0"/>
        <w:pageBreakBefore w:val="0"/>
        <w:spacing w:line="640" w:lineRule="exact"/>
        <w:rPr>
          <w:rFonts w:hint="eastAsia" w:ascii="仿宋" w:hAnsi="仿宋" w:eastAsia="仿宋"/>
          <w:color w:val="auto"/>
          <w:sz w:val="28"/>
          <w:szCs w:val="24"/>
          <w:highlight w:val="none"/>
        </w:rPr>
        <w:outlineLvl w:val="9"/>
      </w:pPr>
      <w:r>
        <w:rPr>
          <w:rFonts w:hint="eastAsia" w:ascii="仿宋" w:hAnsi="仿宋" w:eastAsia="仿宋"/>
          <w:color w:val="auto"/>
          <w:sz w:val="28"/>
          <w:szCs w:val="24"/>
          <w:highlight w:val="none"/>
        </w:rPr>
      </w:r>
      <w:r/>
    </w:p>
    <w:p>
      <w:pPr>
        <w:pStyle w:val="908"/>
        <w:keepLines w:val="0"/>
        <w:keepNext w:val="0"/>
        <w:pageBreakBefore w:val="0"/>
        <w:spacing w:line="640" w:lineRule="exact"/>
        <w:rPr>
          <w:rFonts w:hint="eastAsia" w:ascii="仿宋" w:hAnsi="仿宋" w:eastAsia="仿宋"/>
          <w:color w:val="auto"/>
          <w:sz w:val="28"/>
          <w:szCs w:val="24"/>
          <w:highlight w:val="none"/>
        </w:rPr>
        <w:outlineLvl w:val="9"/>
      </w:pPr>
      <w:r>
        <w:rPr>
          <w:rFonts w:hint="eastAsia" w:ascii="仿宋" w:hAnsi="仿宋" w:eastAsia="仿宋"/>
          <w:color w:val="auto"/>
          <w:sz w:val="28"/>
          <w:szCs w:val="24"/>
          <w:highlight w:val="none"/>
        </w:rPr>
      </w:r>
      <w:r/>
    </w:p>
    <w:p>
      <w:pPr>
        <w:pStyle w:val="908"/>
        <w:keepLines w:val="0"/>
        <w:keepNext w:val="0"/>
        <w:pageBreakBefore w:val="0"/>
        <w:spacing w:line="640" w:lineRule="exact"/>
        <w:rPr>
          <w:rFonts w:hint="eastAsia" w:ascii="仿宋" w:hAnsi="仿宋" w:eastAsia="仿宋"/>
          <w:color w:val="auto"/>
          <w:sz w:val="28"/>
          <w:szCs w:val="24"/>
          <w:highlight w:val="none"/>
        </w:rPr>
        <w:outlineLvl w:val="9"/>
      </w:pPr>
      <w:r>
        <w:rPr>
          <w:rFonts w:hint="eastAsia" w:ascii="仿宋" w:hAnsi="仿宋" w:eastAsia="仿宋"/>
          <w:color w:val="auto"/>
          <w:sz w:val="28"/>
          <w:szCs w:val="24"/>
          <w:highlight w:val="none"/>
        </w:rPr>
      </w:r>
      <w:r/>
    </w:p>
    <w:p>
      <w:pPr>
        <w:pStyle w:val="908"/>
        <w:keepLines w:val="0"/>
        <w:keepNext w:val="0"/>
        <w:pageBreakBefore w:val="0"/>
        <w:spacing w:line="640" w:lineRule="exact"/>
        <w:rPr>
          <w:rFonts w:hint="eastAsia" w:ascii="仿宋" w:hAnsi="仿宋" w:eastAsia="仿宋"/>
          <w:color w:val="auto"/>
          <w:sz w:val="28"/>
          <w:szCs w:val="24"/>
          <w:highlight w:val="none"/>
        </w:rPr>
        <w:outlineLvl w:val="9"/>
      </w:pPr>
      <w:r>
        <w:rPr>
          <w:rFonts w:hint="eastAsia" w:ascii="仿宋" w:hAnsi="仿宋" w:eastAsia="仿宋"/>
          <w:color w:val="auto"/>
          <w:sz w:val="28"/>
          <w:szCs w:val="24"/>
          <w:highlight w:val="none"/>
        </w:rPr>
      </w:r>
      <w:r/>
    </w:p>
    <w:p>
      <w:pPr>
        <w:pStyle w:val="908"/>
        <w:keepLines w:val="0"/>
        <w:keepNext w:val="0"/>
        <w:pageBreakBefore w:val="0"/>
        <w:spacing w:line="640" w:lineRule="exact"/>
        <w:rPr>
          <w:rFonts w:hint="eastAsia" w:ascii="仿宋" w:hAnsi="仿宋" w:eastAsia="仿宋"/>
          <w:color w:val="auto"/>
          <w:sz w:val="28"/>
          <w:szCs w:val="24"/>
          <w:highlight w:val="none"/>
        </w:rPr>
        <w:outlineLvl w:val="9"/>
      </w:pPr>
      <w:r>
        <w:rPr>
          <w:rFonts w:hint="eastAsia" w:ascii="仿宋" w:hAnsi="仿宋" w:eastAsia="仿宋"/>
          <w:color w:val="auto"/>
          <w:sz w:val="28"/>
          <w:szCs w:val="24"/>
          <w:highlight w:val="none"/>
        </w:rPr>
      </w:r>
      <w:r/>
    </w:p>
    <w:p>
      <w:pPr>
        <w:keepLines w:val="0"/>
        <w:keepNext w:val="0"/>
        <w:pageBreakBefore w:val="0"/>
        <w:spacing w:line="44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r>
      <w:r/>
    </w:p>
    <w:p>
      <w:pPr>
        <w:keepLines w:val="0"/>
        <w:keepNext w:val="0"/>
        <w:pageBreakBefore w:val="0"/>
        <w:spacing w:before="19" w:line="440" w:lineRule="exact"/>
        <w:widowControl/>
        <w:rPr>
          <w:rFonts w:hint="eastAsia" w:ascii="仿宋" w:hAnsi="仿宋" w:eastAsia="仿宋"/>
          <w:bCs/>
          <w:color w:val="auto"/>
          <w:sz w:val="32"/>
          <w:szCs w:val="32"/>
          <w:highlight w:val="none"/>
        </w:rPr>
        <w:outlineLvl w:val="9"/>
      </w:pPr>
      <w:r>
        <w:rPr>
          <w:rFonts w:hint="eastAsia" w:ascii="仿宋" w:hAnsi="仿宋" w:eastAsia="仿宋"/>
          <w:bCs/>
          <w:color w:val="auto"/>
          <w:sz w:val="32"/>
          <w:szCs w:val="32"/>
          <w:highlight w:val="none"/>
        </w:rPr>
      </w:r>
      <w:r/>
    </w:p>
    <w:p>
      <w:pPr>
        <w:ind w:firstLine="3036"/>
        <w:keepLines w:val="0"/>
        <w:keepNext w:val="0"/>
        <w:pageBreakBefore w:val="0"/>
        <w:spacing w:before="19" w:line="440" w:lineRule="exact"/>
        <w:widowControl/>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r>
      <w:r/>
    </w:p>
    <w:p>
      <w:pPr>
        <w:ind w:firstLine="3036"/>
        <w:keepLines w:val="0"/>
        <w:keepNext w:val="0"/>
        <w:pageBreakBefore w:val="0"/>
        <w:spacing w:before="19" w:line="440" w:lineRule="exact"/>
        <w:widowControl/>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t xml:space="preserve">二、开标一览表</w:t>
      </w:r>
      <w:r/>
    </w:p>
    <w:p>
      <w:pPr>
        <w:ind w:firstLine="3036"/>
        <w:keepLines w:val="0"/>
        <w:keepNext w:val="0"/>
        <w:pageBreakBefore w:val="0"/>
        <w:spacing w:before="19" w:line="440" w:lineRule="exact"/>
        <w:widowControl/>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r>
      <w:r/>
    </w:p>
    <w:tbl>
      <w:tblPr>
        <w:tblStyle w:val="71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keepLines w:val="0"/>
              <w:keepNext w:val="0"/>
              <w:pageBreakBefore w:val="0"/>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项目名称</w:t>
            </w:r>
            <w:r/>
          </w:p>
        </w:tc>
        <w:tc>
          <w:tcPr>
            <w:tcW w:w="6759" w:type="dxa"/>
            <w:vAlign w:val="center"/>
            <w:textDirection w:val="lrTb"/>
            <w:noWrap w:val="false"/>
          </w:tcPr>
          <w:p>
            <w:pPr>
              <w:jc w:val="center"/>
              <w:keepLines w:val="0"/>
              <w:keepNext w:val="0"/>
              <w:pageBreakBefore w:val="0"/>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r>
            <w:r/>
          </w:p>
        </w:tc>
      </w:tr>
      <w:tr>
        <w:trPr>
          <w:cantSplit/>
          <w:trHeight w:val="2261"/>
        </w:trPr>
        <w:tc>
          <w:tcPr>
            <w:tcW w:w="1701" w:type="dxa"/>
            <w:vAlign w:val="center"/>
            <w:textDirection w:val="lrTb"/>
            <w:noWrap w:val="false"/>
          </w:tcPr>
          <w:p>
            <w:pPr>
              <w:jc w:val="center"/>
              <w:keepLines w:val="0"/>
              <w:keepNext w:val="0"/>
              <w:pageBreakBefore w:val="0"/>
              <w:spacing w:line="7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投标报价</w:t>
            </w:r>
            <w:r/>
          </w:p>
          <w:p>
            <w:pPr>
              <w:jc w:val="center"/>
              <w:keepLines w:val="0"/>
              <w:keepNext w:val="0"/>
              <w:pageBreakBefore w:val="0"/>
              <w:spacing w:line="7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总计</w:t>
            </w:r>
            <w:r/>
          </w:p>
        </w:tc>
        <w:tc>
          <w:tcPr>
            <w:tcW w:w="6759" w:type="dxa"/>
            <w:vAlign w:val="center"/>
            <w:textDirection w:val="lrTb"/>
            <w:noWrap w:val="false"/>
          </w:tcPr>
          <w:p>
            <w:pPr>
              <w:keepLines w:val="0"/>
              <w:keepNext w:val="0"/>
              <w:pageBreakBefore w:val="0"/>
              <w:spacing w:line="720" w:lineRule="exact"/>
              <w:rPr>
                <w:rFonts w:hint="eastAsia" w:ascii="仿宋" w:hAnsi="仿宋" w:eastAsia="仿宋"/>
                <w:color w:val="auto"/>
                <w:sz w:val="28"/>
                <w:szCs w:val="28"/>
                <w:highlight w:val="none"/>
                <w:u w:val="single"/>
              </w:rPr>
              <w:outlineLvl w:val="9"/>
            </w:pPr>
            <w:r>
              <w:rPr>
                <w:rFonts w:hint="eastAsia" w:ascii="仿宋" w:hAnsi="仿宋" w:eastAsia="仿宋"/>
                <w:color w:val="auto"/>
                <w:sz w:val="28"/>
                <w:szCs w:val="28"/>
                <w:highlight w:val="none"/>
              </w:rPr>
              <w:t xml:space="preserve">（小写）</w:t>
            </w:r>
            <w:r>
              <w:rPr>
                <w:rFonts w:hint="eastAsia" w:ascii="宋体" w:hAnsi="宋体" w:eastAsia="仿宋"/>
                <w:color w:val="auto"/>
                <w:sz w:val="28"/>
                <w:szCs w:val="28"/>
                <w:highlight w:val="none"/>
              </w:rPr>
              <w:t xml:space="preserve">¥</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u w:val="single"/>
              </w:rPr>
              <w:t xml:space="preserve">                                  </w:t>
            </w:r>
            <w:r/>
          </w:p>
          <w:p>
            <w:pPr>
              <w:keepLines w:val="0"/>
              <w:keepNext w:val="0"/>
              <w:pageBreakBefore w:val="0"/>
              <w:spacing w:line="7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（大写）人民币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元整</w:t>
            </w:r>
            <w:r/>
          </w:p>
        </w:tc>
      </w:tr>
      <w:tr>
        <w:trPr>
          <w:cantSplit/>
          <w:trHeight w:val="1273"/>
        </w:trPr>
        <w:tc>
          <w:tcPr>
            <w:tcW w:w="1701" w:type="dxa"/>
            <w:vAlign w:val="center"/>
            <w:textDirection w:val="lrTb"/>
            <w:noWrap w:val="false"/>
          </w:tcPr>
          <w:p>
            <w:pPr>
              <w:ind w:firstLine="140"/>
              <w:keepLines w:val="0"/>
              <w:keepNext w:val="0"/>
              <w:pageBreakBefore w:val="0"/>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eastAsia="zh-CN"/>
              </w:rPr>
              <w:t xml:space="preserve">服务时间</w:t>
            </w:r>
            <w:r/>
          </w:p>
        </w:tc>
        <w:tc>
          <w:tcPr>
            <w:tcW w:w="6759" w:type="dxa"/>
            <w:vAlign w:val="center"/>
            <w:textDirection w:val="lrTb"/>
            <w:noWrap w:val="false"/>
          </w:tcPr>
          <w:p>
            <w:pPr>
              <w:ind w:firstLine="1540"/>
              <w:keepLines w:val="0"/>
              <w:keepNext w:val="0"/>
              <w:pageBreakBefore w:val="0"/>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eastAsia="zh-CN"/>
              </w:rPr>
              <w:t xml:space="preserve">按招标文件要求执行</w:t>
            </w:r>
            <w:r/>
          </w:p>
        </w:tc>
      </w:tr>
    </w:tbl>
    <w:p>
      <w:pPr>
        <w:ind w:firstLine="411"/>
        <w:keepLines w:val="0"/>
        <w:keepNext w:val="0"/>
        <w:pageBreakBefore w:val="0"/>
        <w:spacing w:line="440" w:lineRule="exact"/>
        <w:rPr>
          <w:rFonts w:hint="eastAsia" w:ascii="仿宋" w:hAnsi="仿宋" w:eastAsia="仿宋"/>
          <w:color w:val="auto"/>
          <w:sz w:val="28"/>
          <w:szCs w:val="28"/>
          <w:highlight w:val="none"/>
        </w:rPr>
        <w:outlineLvl w:val="9"/>
      </w:pPr>
      <w:r/>
      <w:bookmarkStart w:id="39" w:name="_Toc157775459"/>
      <w:r/>
      <w:bookmarkStart w:id="40" w:name="_Toc136924766"/>
      <w:r/>
      <w:bookmarkEnd w:id="39"/>
      <w:r/>
      <w:bookmarkEnd w:id="40"/>
      <w:r/>
      <w:r/>
    </w:p>
    <w:p>
      <w:pPr>
        <w:ind w:firstLine="411"/>
        <w:keepLines w:val="0"/>
        <w:keepNext w:val="0"/>
        <w:pageBreakBefore w:val="0"/>
        <w:spacing w:line="44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r>
      <w:r/>
    </w:p>
    <w:p>
      <w:pPr>
        <w:pStyle w:val="908"/>
        <w:ind w:firstLine="2875"/>
        <w:keepLines w:val="0"/>
        <w:keepNext w:val="0"/>
        <w:pageBreakBefore w:val="0"/>
        <w:rPr>
          <w:rFonts w:hint="eastAsia" w:hAnsi="宋体"/>
          <w:b/>
          <w:color w:val="auto"/>
          <w:sz w:val="32"/>
          <w:szCs w:val="32"/>
          <w:highlight w:val="none"/>
        </w:rPr>
        <w:outlineLvl w:val="9"/>
      </w:pPr>
      <w:r/>
      <w:bookmarkStart w:id="41" w:name="_Toc157775468"/>
      <w:r/>
      <w:r/>
    </w:p>
    <w:p>
      <w:pPr>
        <w:pStyle w:val="908"/>
        <w:ind w:firstLine="2875"/>
        <w:keepLines w:val="0"/>
        <w:keepNext w:val="0"/>
        <w:pageBreakBefore w:val="0"/>
        <w:rPr>
          <w:rFonts w:hint="eastAsia" w:hAnsi="宋体"/>
          <w:b/>
          <w:color w:val="auto"/>
          <w:sz w:val="32"/>
          <w:szCs w:val="32"/>
          <w:highlight w:val="none"/>
        </w:rPr>
        <w:outlineLvl w:val="9"/>
      </w:pPr>
      <w:r>
        <w:rPr>
          <w:rFonts w:hint="eastAsia" w:hAnsi="宋体"/>
          <w:b/>
          <w:color w:val="auto"/>
          <w:sz w:val="32"/>
          <w:szCs w:val="32"/>
          <w:highlight w:val="none"/>
        </w:rPr>
      </w:r>
      <w:r/>
    </w:p>
    <w:p>
      <w:pPr>
        <w:pStyle w:val="908"/>
        <w:ind w:firstLine="2875"/>
        <w:keepLines w:val="0"/>
        <w:keepNext w:val="0"/>
        <w:pageBreakBefore w:val="0"/>
        <w:rPr>
          <w:rFonts w:hint="eastAsia" w:hAnsi="宋体"/>
          <w:b/>
          <w:color w:val="auto"/>
          <w:sz w:val="32"/>
          <w:szCs w:val="32"/>
          <w:highlight w:val="none"/>
        </w:rPr>
        <w:outlineLvl w:val="9"/>
      </w:pPr>
      <w:r>
        <w:rPr>
          <w:rFonts w:hint="eastAsia" w:hAnsi="宋体"/>
          <w:b/>
          <w:color w:val="auto"/>
          <w:sz w:val="32"/>
          <w:szCs w:val="32"/>
          <w:highlight w:val="none"/>
        </w:rPr>
      </w:r>
      <w:r/>
    </w:p>
    <w:p>
      <w:pPr>
        <w:pStyle w:val="908"/>
        <w:ind w:firstLine="2875"/>
        <w:keepLines w:val="0"/>
        <w:keepNext w:val="0"/>
        <w:pageBreakBefore w:val="0"/>
        <w:rPr>
          <w:rFonts w:hint="eastAsia" w:hAnsi="宋体"/>
          <w:b/>
          <w:color w:val="auto"/>
          <w:sz w:val="32"/>
          <w:szCs w:val="32"/>
          <w:highlight w:val="none"/>
        </w:rPr>
        <w:outlineLvl w:val="9"/>
      </w:pPr>
      <w:r>
        <w:rPr>
          <w:rFonts w:hint="eastAsia" w:hAnsi="宋体"/>
          <w:b/>
          <w:color w:val="auto"/>
          <w:sz w:val="32"/>
          <w:szCs w:val="32"/>
          <w:highlight w:val="none"/>
        </w:rPr>
      </w:r>
      <w:r/>
    </w:p>
    <w:p>
      <w:pPr>
        <w:pStyle w:val="908"/>
        <w:ind w:firstLine="2875"/>
        <w:keepLines w:val="0"/>
        <w:keepNext w:val="0"/>
        <w:pageBreakBefore w:val="0"/>
        <w:rPr>
          <w:rFonts w:hint="eastAsia" w:hAnsi="宋体"/>
          <w:b/>
          <w:color w:val="auto"/>
          <w:sz w:val="32"/>
          <w:szCs w:val="32"/>
          <w:highlight w:val="none"/>
        </w:rPr>
        <w:outlineLvl w:val="9"/>
      </w:pPr>
      <w:r>
        <w:rPr>
          <w:rFonts w:hint="eastAsia" w:hAnsi="宋体"/>
          <w:b/>
          <w:color w:val="auto"/>
          <w:sz w:val="32"/>
          <w:szCs w:val="32"/>
          <w:highlight w:val="none"/>
        </w:rPr>
      </w:r>
      <w:r/>
    </w:p>
    <w:p>
      <w:pPr>
        <w:pStyle w:val="908"/>
        <w:ind w:firstLine="2875"/>
        <w:keepLines w:val="0"/>
        <w:keepNext w:val="0"/>
        <w:pageBreakBefore w:val="0"/>
        <w:rPr>
          <w:rFonts w:hint="eastAsia" w:hAnsi="宋体"/>
          <w:b/>
          <w:color w:val="auto"/>
          <w:sz w:val="32"/>
          <w:szCs w:val="32"/>
          <w:highlight w:val="none"/>
        </w:rPr>
        <w:outlineLvl w:val="9"/>
      </w:pPr>
      <w:r>
        <w:rPr>
          <w:rFonts w:hint="eastAsia" w:hAnsi="宋体"/>
          <w:b/>
          <w:color w:val="auto"/>
          <w:sz w:val="32"/>
          <w:szCs w:val="32"/>
          <w:highlight w:val="none"/>
        </w:rPr>
      </w:r>
      <w:r/>
    </w:p>
    <w:p>
      <w:pPr>
        <w:pStyle w:val="908"/>
        <w:ind w:firstLine="2875"/>
        <w:keepLines w:val="0"/>
        <w:keepNext w:val="0"/>
        <w:pageBreakBefore w:val="0"/>
        <w:rPr>
          <w:rFonts w:hint="eastAsia" w:hAnsi="宋体"/>
          <w:b/>
          <w:color w:val="auto"/>
          <w:sz w:val="32"/>
          <w:szCs w:val="32"/>
          <w:highlight w:val="none"/>
        </w:rPr>
        <w:outlineLvl w:val="9"/>
      </w:pPr>
      <w:r>
        <w:rPr>
          <w:rFonts w:hint="eastAsia" w:hAnsi="宋体"/>
          <w:b/>
          <w:color w:val="auto"/>
          <w:sz w:val="32"/>
          <w:szCs w:val="32"/>
          <w:highlight w:val="none"/>
        </w:rPr>
      </w:r>
      <w:r/>
    </w:p>
    <w:p>
      <w:pPr>
        <w:pStyle w:val="908"/>
        <w:ind w:firstLine="2875"/>
        <w:keepLines w:val="0"/>
        <w:keepNext w:val="0"/>
        <w:pageBreakBefore w:val="0"/>
        <w:rPr>
          <w:rFonts w:hint="eastAsia" w:hAnsi="宋体"/>
          <w:b/>
          <w:color w:val="auto"/>
          <w:sz w:val="32"/>
          <w:szCs w:val="32"/>
          <w:highlight w:val="none"/>
        </w:rPr>
        <w:outlineLvl w:val="9"/>
      </w:pPr>
      <w:r>
        <w:rPr>
          <w:rFonts w:hint="eastAsia" w:hAnsi="宋体"/>
          <w:b/>
          <w:color w:val="auto"/>
          <w:sz w:val="32"/>
          <w:szCs w:val="32"/>
          <w:highlight w:val="none"/>
        </w:rPr>
      </w:r>
      <w:r/>
    </w:p>
    <w:p>
      <w:pPr>
        <w:pStyle w:val="908"/>
        <w:ind w:firstLine="2875"/>
        <w:keepLines w:val="0"/>
        <w:keepNext w:val="0"/>
        <w:pageBreakBefore w:val="0"/>
        <w:rPr>
          <w:rFonts w:hint="eastAsia" w:hAnsi="宋体"/>
          <w:b/>
          <w:color w:val="auto"/>
          <w:sz w:val="32"/>
          <w:szCs w:val="32"/>
          <w:highlight w:val="none"/>
        </w:rPr>
        <w:outlineLvl w:val="9"/>
      </w:pPr>
      <w:r>
        <w:rPr>
          <w:rFonts w:hint="eastAsia" w:hAnsi="宋体"/>
          <w:b/>
          <w:color w:val="auto"/>
          <w:sz w:val="32"/>
          <w:szCs w:val="32"/>
          <w:highlight w:val="none"/>
        </w:rPr>
      </w:r>
      <w:r/>
    </w:p>
    <w:p>
      <w:pPr>
        <w:pStyle w:val="908"/>
        <w:ind w:firstLine="2875"/>
        <w:keepLines w:val="0"/>
        <w:keepNext w:val="0"/>
        <w:pageBreakBefore w:val="0"/>
        <w:rPr>
          <w:rFonts w:hint="eastAsia" w:hAnsi="宋体"/>
          <w:b/>
          <w:color w:val="auto"/>
          <w:sz w:val="32"/>
          <w:szCs w:val="32"/>
          <w:highlight w:val="none"/>
        </w:rPr>
        <w:outlineLvl w:val="9"/>
      </w:pPr>
      <w:r>
        <w:rPr>
          <w:rFonts w:hint="eastAsia" w:hAnsi="宋体"/>
          <w:b/>
          <w:color w:val="auto"/>
          <w:sz w:val="32"/>
          <w:szCs w:val="32"/>
          <w:highlight w:val="none"/>
        </w:rPr>
      </w:r>
      <w:r/>
    </w:p>
    <w:p>
      <w:pPr>
        <w:pStyle w:val="908"/>
        <w:ind w:firstLine="2875"/>
        <w:keepLines w:val="0"/>
        <w:keepNext w:val="0"/>
        <w:pageBreakBefore w:val="0"/>
        <w:rPr>
          <w:rFonts w:hint="eastAsia" w:hAnsi="宋体"/>
          <w:b/>
          <w:color w:val="auto"/>
          <w:sz w:val="32"/>
          <w:szCs w:val="32"/>
          <w:highlight w:val="none"/>
        </w:rPr>
        <w:outlineLvl w:val="9"/>
      </w:pPr>
      <w:r>
        <w:rPr>
          <w:rFonts w:hint="eastAsia" w:hAnsi="宋体"/>
          <w:b/>
          <w:color w:val="auto"/>
          <w:sz w:val="32"/>
          <w:szCs w:val="32"/>
          <w:highlight w:val="none"/>
        </w:rPr>
      </w:r>
      <w:r/>
    </w:p>
    <w:p>
      <w:pPr>
        <w:pStyle w:val="908"/>
        <w:ind w:firstLine="2875"/>
        <w:keepLines w:val="0"/>
        <w:keepNext w:val="0"/>
        <w:pageBreakBefore w:val="0"/>
        <w:rPr>
          <w:rFonts w:hint="eastAsia" w:hAnsi="宋体"/>
          <w:b/>
          <w:color w:val="auto"/>
          <w:sz w:val="32"/>
          <w:szCs w:val="32"/>
          <w:highlight w:val="none"/>
        </w:rPr>
        <w:outlineLvl w:val="9"/>
      </w:pPr>
      <w:r>
        <w:rPr>
          <w:rFonts w:hint="eastAsia" w:hAnsi="宋体"/>
          <w:b/>
          <w:color w:val="auto"/>
          <w:sz w:val="32"/>
          <w:szCs w:val="32"/>
          <w:highlight w:val="none"/>
        </w:rPr>
      </w:r>
      <w:r/>
    </w:p>
    <w:p>
      <w:pPr>
        <w:pStyle w:val="908"/>
        <w:ind w:firstLine="2875"/>
        <w:keepLines w:val="0"/>
        <w:keepNext w:val="0"/>
        <w:pageBreakBefore w:val="0"/>
        <w:rPr>
          <w:rFonts w:hint="eastAsia" w:hAnsi="宋体"/>
          <w:b/>
          <w:color w:val="auto"/>
          <w:sz w:val="32"/>
          <w:szCs w:val="32"/>
          <w:highlight w:val="none"/>
        </w:rPr>
        <w:outlineLvl w:val="9"/>
      </w:pPr>
      <w:r>
        <w:rPr>
          <w:rFonts w:hint="eastAsia" w:hAnsi="宋体"/>
          <w:b/>
          <w:color w:val="auto"/>
          <w:sz w:val="32"/>
          <w:szCs w:val="32"/>
          <w:highlight w:val="none"/>
        </w:rPr>
      </w:r>
      <w:r/>
    </w:p>
    <w:p>
      <w:pPr>
        <w:pStyle w:val="908"/>
        <w:ind w:firstLine="2875"/>
        <w:keepLines w:val="0"/>
        <w:keepNext w:val="0"/>
        <w:pageBreakBefore w:val="0"/>
        <w:rPr>
          <w:rFonts w:hint="eastAsia" w:hAnsi="宋体"/>
          <w:b/>
          <w:color w:val="auto"/>
          <w:sz w:val="32"/>
          <w:szCs w:val="32"/>
          <w:highlight w:val="none"/>
        </w:rPr>
        <w:outlineLvl w:val="9"/>
      </w:pPr>
      <w:r>
        <w:rPr>
          <w:rFonts w:hint="eastAsia" w:hAnsi="宋体"/>
          <w:b/>
          <w:color w:val="auto"/>
          <w:sz w:val="32"/>
          <w:szCs w:val="32"/>
          <w:highlight w:val="none"/>
        </w:rPr>
      </w:r>
      <w:r/>
    </w:p>
    <w:p>
      <w:pPr>
        <w:pStyle w:val="908"/>
        <w:ind w:firstLine="2875"/>
        <w:keepLines w:val="0"/>
        <w:keepNext w:val="0"/>
        <w:pageBreakBefore w:val="0"/>
        <w:rPr>
          <w:rFonts w:hint="eastAsia" w:hAnsi="宋体"/>
          <w:b/>
          <w:color w:val="auto"/>
          <w:sz w:val="32"/>
          <w:szCs w:val="32"/>
          <w:highlight w:val="none"/>
        </w:rPr>
        <w:outlineLvl w:val="9"/>
      </w:pPr>
      <w:r>
        <w:rPr>
          <w:rFonts w:hint="eastAsia" w:hAnsi="宋体"/>
          <w:b/>
          <w:color w:val="auto"/>
          <w:sz w:val="32"/>
          <w:szCs w:val="32"/>
          <w:highlight w:val="none"/>
        </w:rPr>
      </w:r>
      <w:r/>
    </w:p>
    <w:p>
      <w:pPr>
        <w:pStyle w:val="908"/>
        <w:ind w:firstLine="2875"/>
        <w:keepLines w:val="0"/>
        <w:keepNext w:val="0"/>
        <w:pageBreakBefore w:val="0"/>
        <w:rPr>
          <w:rFonts w:hint="eastAsia" w:hAnsi="宋体"/>
          <w:b/>
          <w:color w:val="auto"/>
          <w:sz w:val="32"/>
          <w:szCs w:val="32"/>
          <w:highlight w:val="none"/>
        </w:rPr>
        <w:outlineLvl w:val="9"/>
      </w:pPr>
      <w:r>
        <w:rPr>
          <w:rFonts w:hint="eastAsia" w:hAnsi="宋体"/>
          <w:b/>
          <w:color w:val="auto"/>
          <w:sz w:val="32"/>
          <w:szCs w:val="32"/>
          <w:highlight w:val="none"/>
        </w:rPr>
      </w:r>
      <w:r/>
    </w:p>
    <w:p>
      <w:pPr>
        <w:pStyle w:val="908"/>
        <w:ind w:firstLine="2875"/>
        <w:keepLines w:val="0"/>
        <w:keepNext w:val="0"/>
        <w:pageBreakBefore w:val="0"/>
        <w:rPr>
          <w:rFonts w:hint="eastAsia" w:hAnsi="宋体"/>
          <w:b/>
          <w:color w:val="auto"/>
          <w:sz w:val="32"/>
          <w:szCs w:val="32"/>
          <w:highlight w:val="none"/>
        </w:rPr>
        <w:outlineLvl w:val="9"/>
      </w:pPr>
      <w:r>
        <w:rPr>
          <w:rFonts w:hint="eastAsia" w:hAnsi="宋体"/>
          <w:b/>
          <w:color w:val="auto"/>
          <w:sz w:val="32"/>
          <w:szCs w:val="32"/>
          <w:highlight w:val="none"/>
        </w:rPr>
      </w:r>
      <w:r/>
    </w:p>
    <w:p>
      <w:pPr>
        <w:pStyle w:val="978"/>
        <w:jc w:val="center"/>
        <w:spacing w:line="52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三、</w:t>
      </w:r>
      <w:r>
        <w:rPr>
          <w:rFonts w:hint="eastAsia" w:ascii="仿宋" w:hAnsi="仿宋" w:eastAsia="仿宋"/>
          <w:b/>
          <w:color w:val="auto"/>
          <w:sz w:val="32"/>
          <w:szCs w:val="32"/>
          <w:highlight w:val="none"/>
        </w:rPr>
        <w:t xml:space="preserve">投标报价明细表</w:t>
      </w:r>
      <w:r/>
    </w:p>
    <w:tbl>
      <w:tblPr>
        <w:tblStyle w:val="715"/>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jc w:val="center"/>
          <w:trHeight w:val="544"/>
        </w:trPr>
        <w:tc>
          <w:tcPr>
            <w:tcMar>
              <w:left w:w="108" w:type="dxa"/>
              <w:top w:w="0" w:type="dxa"/>
              <w:right w:w="108" w:type="dxa"/>
              <w:bottom w:w="0" w:type="dxa"/>
            </w:tcMar>
            <w:tcW w:w="959"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序号</w:t>
            </w:r>
            <w:r/>
          </w:p>
        </w:tc>
        <w:tc>
          <w:tcPr>
            <w:tcMar>
              <w:left w:w="108" w:type="dxa"/>
              <w:top w:w="0" w:type="dxa"/>
              <w:right w:w="108" w:type="dxa"/>
              <w:bottom w:w="0" w:type="dxa"/>
            </w:tcMar>
            <w:tcW w:w="1300"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lang w:val="en-US" w:eastAsia="zh-CN"/>
              </w:rPr>
              <w:t xml:space="preserve">服务</w:t>
            </w:r>
            <w:r>
              <w:rPr>
                <w:rFonts w:ascii="仿宋" w:hAnsi="仿宋" w:eastAsia="仿宋"/>
                <w:color w:val="auto"/>
                <w:sz w:val="24"/>
                <w:szCs w:val="24"/>
                <w:highlight w:val="none"/>
              </w:rPr>
              <w:t xml:space="preserve">名称</w:t>
            </w:r>
            <w:r/>
          </w:p>
        </w:tc>
        <w:tc>
          <w:tcPr>
            <w:tcMar>
              <w:left w:w="108" w:type="dxa"/>
              <w:top w:w="0" w:type="dxa"/>
              <w:right w:w="108" w:type="dxa"/>
              <w:bottom w:w="0" w:type="dxa"/>
            </w:tcMar>
            <w:tcW w:w="1635"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lang w:val="en-US" w:eastAsia="zh-CN"/>
              </w:rPr>
              <w:t xml:space="preserve">服务内容</w:t>
            </w:r>
            <w:r/>
          </w:p>
        </w:tc>
        <w:tc>
          <w:tcPr>
            <w:tcMar>
              <w:left w:w="108" w:type="dxa"/>
              <w:top w:w="0" w:type="dxa"/>
              <w:right w:w="108" w:type="dxa"/>
              <w:bottom w:w="0" w:type="dxa"/>
            </w:tcMar>
            <w:tcW w:w="1230" w:type="dxa"/>
            <w:vAlign w:val="center"/>
            <w:textDirection w:val="lrTb"/>
            <w:noWrap w:val="false"/>
          </w:tcPr>
          <w:p>
            <w:pPr>
              <w:pStyle w:val="979"/>
              <w:jc w:val="center"/>
              <w:spacing w:line="340" w:lineRule="exact"/>
              <w:rPr>
                <w:rFonts w:hint="eastAsia"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lang w:val="en-US" w:eastAsia="zh-CN"/>
              </w:rPr>
              <w:t xml:space="preserve">服务地点</w:t>
            </w:r>
            <w:r/>
          </w:p>
        </w:tc>
        <w:tc>
          <w:tcPr>
            <w:tcMar>
              <w:left w:w="108" w:type="dxa"/>
              <w:top w:w="0" w:type="dxa"/>
              <w:right w:w="108" w:type="dxa"/>
              <w:bottom w:w="0" w:type="dxa"/>
            </w:tcMar>
            <w:tcW w:w="1455"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交付期</w:t>
            </w:r>
            <w:r/>
          </w:p>
        </w:tc>
        <w:tc>
          <w:tcPr>
            <w:tcMar>
              <w:left w:w="108" w:type="dxa"/>
              <w:top w:w="0" w:type="dxa"/>
              <w:right w:w="108" w:type="dxa"/>
              <w:bottom w:w="0" w:type="dxa"/>
            </w:tcMar>
            <w:tcW w:w="1395"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分项单价</w:t>
            </w:r>
            <w:r/>
          </w:p>
        </w:tc>
        <w:tc>
          <w:tcPr>
            <w:tcMar>
              <w:left w:w="108" w:type="dxa"/>
              <w:top w:w="0" w:type="dxa"/>
              <w:right w:w="108" w:type="dxa"/>
              <w:bottom w:w="0" w:type="dxa"/>
            </w:tcMar>
            <w:tcW w:w="1206"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分项总价</w:t>
            </w:r>
            <w:r/>
          </w:p>
        </w:tc>
      </w:tr>
      <w:tr>
        <w:trPr>
          <w:jc w:val="center"/>
          <w:trHeight w:val="583"/>
        </w:trPr>
        <w:tc>
          <w:tcPr>
            <w:tcMar>
              <w:left w:w="108" w:type="dxa"/>
              <w:top w:w="0" w:type="dxa"/>
              <w:right w:w="108" w:type="dxa"/>
              <w:bottom w:w="0" w:type="dxa"/>
            </w:tcMar>
            <w:tcW w:w="959"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1</w:t>
            </w:r>
            <w:r/>
          </w:p>
        </w:tc>
        <w:tc>
          <w:tcPr>
            <w:tcMar>
              <w:left w:w="108" w:type="dxa"/>
              <w:top w:w="0" w:type="dxa"/>
              <w:right w:w="108" w:type="dxa"/>
              <w:bottom w:w="0" w:type="dxa"/>
            </w:tcMar>
            <w:tcW w:w="1300"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635"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230"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455"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395"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206"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r>
      <w:tr>
        <w:trPr>
          <w:jc w:val="center"/>
          <w:trHeight w:val="696"/>
        </w:trPr>
        <w:tc>
          <w:tcPr>
            <w:tcMar>
              <w:left w:w="108" w:type="dxa"/>
              <w:top w:w="0" w:type="dxa"/>
              <w:right w:w="108" w:type="dxa"/>
              <w:bottom w:w="0" w:type="dxa"/>
            </w:tcMar>
            <w:tcW w:w="959"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2</w:t>
            </w:r>
            <w:r/>
          </w:p>
        </w:tc>
        <w:tc>
          <w:tcPr>
            <w:tcMar>
              <w:left w:w="108" w:type="dxa"/>
              <w:top w:w="0" w:type="dxa"/>
              <w:right w:w="108" w:type="dxa"/>
              <w:bottom w:w="0" w:type="dxa"/>
            </w:tcMar>
            <w:tcW w:w="1300"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635"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230"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455"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395"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206"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r>
      <w:tr>
        <w:trPr>
          <w:jc w:val="center"/>
          <w:trHeight w:val="724"/>
        </w:trPr>
        <w:tc>
          <w:tcPr>
            <w:tcMar>
              <w:left w:w="108" w:type="dxa"/>
              <w:top w:w="0" w:type="dxa"/>
              <w:right w:w="108" w:type="dxa"/>
              <w:bottom w:w="0" w:type="dxa"/>
            </w:tcMar>
            <w:tcW w:w="959"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3</w:t>
            </w:r>
            <w:r/>
          </w:p>
        </w:tc>
        <w:tc>
          <w:tcPr>
            <w:tcMar>
              <w:left w:w="108" w:type="dxa"/>
              <w:top w:w="0" w:type="dxa"/>
              <w:right w:w="108" w:type="dxa"/>
              <w:bottom w:w="0" w:type="dxa"/>
            </w:tcMar>
            <w:tcW w:w="1300"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635"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230"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455"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395"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206"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r>
      <w:tr>
        <w:trPr>
          <w:jc w:val="center"/>
          <w:trHeight w:val="640"/>
        </w:trPr>
        <w:tc>
          <w:tcPr>
            <w:tcMar>
              <w:left w:w="108" w:type="dxa"/>
              <w:top w:w="0" w:type="dxa"/>
              <w:right w:w="108" w:type="dxa"/>
              <w:bottom w:w="0" w:type="dxa"/>
            </w:tcMar>
            <w:tcW w:w="959"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4</w:t>
            </w:r>
            <w:r/>
          </w:p>
        </w:tc>
        <w:tc>
          <w:tcPr>
            <w:tcMar>
              <w:left w:w="108" w:type="dxa"/>
              <w:top w:w="0" w:type="dxa"/>
              <w:right w:w="108" w:type="dxa"/>
              <w:bottom w:w="0" w:type="dxa"/>
            </w:tcMar>
            <w:tcW w:w="1300"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635"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230"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455"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395"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206"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r>
      <w:tr>
        <w:trPr>
          <w:jc w:val="center"/>
          <w:trHeight w:val="640"/>
        </w:trPr>
        <w:tc>
          <w:tcPr>
            <w:tcMar>
              <w:left w:w="108" w:type="dxa"/>
              <w:top w:w="0" w:type="dxa"/>
              <w:right w:w="108" w:type="dxa"/>
              <w:bottom w:w="0" w:type="dxa"/>
            </w:tcMar>
            <w:tcW w:w="959"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5</w:t>
            </w:r>
            <w:r/>
          </w:p>
        </w:tc>
        <w:tc>
          <w:tcPr>
            <w:tcMar>
              <w:left w:w="108" w:type="dxa"/>
              <w:top w:w="0" w:type="dxa"/>
              <w:right w:w="108" w:type="dxa"/>
              <w:bottom w:w="0" w:type="dxa"/>
            </w:tcMar>
            <w:tcW w:w="1300"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635"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230"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455"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395"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206"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r>
      <w:tr>
        <w:trPr>
          <w:jc w:val="center"/>
          <w:trHeight w:val="640"/>
        </w:trPr>
        <w:tc>
          <w:tcPr>
            <w:tcMar>
              <w:left w:w="108" w:type="dxa"/>
              <w:top w:w="0" w:type="dxa"/>
              <w:right w:w="108" w:type="dxa"/>
              <w:bottom w:w="0" w:type="dxa"/>
            </w:tcMar>
            <w:tcW w:w="959"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6</w:t>
            </w:r>
            <w:r/>
          </w:p>
        </w:tc>
        <w:tc>
          <w:tcPr>
            <w:tcMar>
              <w:left w:w="108" w:type="dxa"/>
              <w:top w:w="0" w:type="dxa"/>
              <w:right w:w="108" w:type="dxa"/>
              <w:bottom w:w="0" w:type="dxa"/>
            </w:tcMar>
            <w:tcW w:w="1300"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635"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230"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455"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395"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206"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r>
      <w:tr>
        <w:trPr>
          <w:jc w:val="center"/>
          <w:trHeight w:val="640"/>
        </w:trPr>
        <w:tc>
          <w:tcPr>
            <w:tcMar>
              <w:left w:w="108" w:type="dxa"/>
              <w:top w:w="0" w:type="dxa"/>
              <w:right w:w="108" w:type="dxa"/>
              <w:bottom w:w="0" w:type="dxa"/>
            </w:tcMar>
            <w:tcW w:w="959"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7</w:t>
            </w:r>
            <w:r/>
          </w:p>
        </w:tc>
        <w:tc>
          <w:tcPr>
            <w:tcMar>
              <w:left w:w="108" w:type="dxa"/>
              <w:top w:w="0" w:type="dxa"/>
              <w:right w:w="108" w:type="dxa"/>
              <w:bottom w:w="0" w:type="dxa"/>
            </w:tcMar>
            <w:tcW w:w="1300"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635"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230"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455"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395"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206"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r>
      <w:tr>
        <w:trPr>
          <w:jc w:val="center"/>
          <w:trHeight w:val="640"/>
        </w:trPr>
        <w:tc>
          <w:tcPr>
            <w:tcMar>
              <w:left w:w="108" w:type="dxa"/>
              <w:top w:w="0" w:type="dxa"/>
              <w:right w:w="108" w:type="dxa"/>
              <w:bottom w:w="0" w:type="dxa"/>
            </w:tcMar>
            <w:tcW w:w="959"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8</w:t>
            </w:r>
            <w:r/>
          </w:p>
        </w:tc>
        <w:tc>
          <w:tcPr>
            <w:tcMar>
              <w:left w:w="108" w:type="dxa"/>
              <w:top w:w="0" w:type="dxa"/>
              <w:right w:w="108" w:type="dxa"/>
              <w:bottom w:w="0" w:type="dxa"/>
            </w:tcMar>
            <w:tcW w:w="1300"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635"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230"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455"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395"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206"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r>
      <w:tr>
        <w:trPr>
          <w:jc w:val="center"/>
          <w:trHeight w:val="640"/>
        </w:trPr>
        <w:tc>
          <w:tcPr>
            <w:tcMar>
              <w:left w:w="108" w:type="dxa"/>
              <w:top w:w="0" w:type="dxa"/>
              <w:right w:w="108" w:type="dxa"/>
              <w:bottom w:w="0" w:type="dxa"/>
            </w:tcMar>
            <w:tcW w:w="959"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rPr>
              <w:t xml:space="preserve">9</w:t>
            </w:r>
            <w:r/>
          </w:p>
        </w:tc>
        <w:tc>
          <w:tcPr>
            <w:tcMar>
              <w:left w:w="108" w:type="dxa"/>
              <w:top w:w="0" w:type="dxa"/>
              <w:right w:w="108" w:type="dxa"/>
              <w:bottom w:w="0" w:type="dxa"/>
            </w:tcMar>
            <w:tcW w:w="1300"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635"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230"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455"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395"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206"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r>
      <w:tr>
        <w:trPr>
          <w:jc w:val="center"/>
          <w:trHeight w:val="580"/>
        </w:trPr>
        <w:tc>
          <w:tcPr>
            <w:tcMar>
              <w:left w:w="108" w:type="dxa"/>
              <w:top w:w="0" w:type="dxa"/>
              <w:right w:w="108" w:type="dxa"/>
              <w:bottom w:w="0" w:type="dxa"/>
            </w:tcMar>
            <w:tcW w:w="959"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w:t>
            </w:r>
            <w:r/>
          </w:p>
        </w:tc>
        <w:tc>
          <w:tcPr>
            <w:tcMar>
              <w:left w:w="108" w:type="dxa"/>
              <w:top w:w="0" w:type="dxa"/>
              <w:right w:w="108" w:type="dxa"/>
              <w:bottom w:w="0" w:type="dxa"/>
            </w:tcMar>
            <w:tcW w:w="1300"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t xml:space="preserve">……</w:t>
            </w:r>
            <w:r/>
          </w:p>
        </w:tc>
        <w:tc>
          <w:tcPr>
            <w:tcMar>
              <w:left w:w="108" w:type="dxa"/>
              <w:top w:w="0" w:type="dxa"/>
              <w:right w:w="108" w:type="dxa"/>
              <w:bottom w:w="0" w:type="dxa"/>
            </w:tcMar>
            <w:tcW w:w="1635"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230"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455"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395"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c>
          <w:tcPr>
            <w:tcMar>
              <w:left w:w="108" w:type="dxa"/>
              <w:top w:w="0" w:type="dxa"/>
              <w:right w:w="108" w:type="dxa"/>
              <w:bottom w:w="0" w:type="dxa"/>
            </w:tcMar>
            <w:tcW w:w="1206" w:type="dxa"/>
            <w:vAlign w:val="center"/>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r>
      <w:tr>
        <w:trPr>
          <w:jc w:val="center"/>
          <w:trHeight w:val="1030"/>
        </w:trPr>
        <w:tc>
          <w:tcPr>
            <w:gridSpan w:val="6"/>
            <w:tcMar>
              <w:left w:w="108" w:type="dxa"/>
              <w:top w:w="0" w:type="dxa"/>
              <w:right w:w="108" w:type="dxa"/>
              <w:bottom w:w="0" w:type="dxa"/>
            </w:tcMar>
            <w:tcW w:w="7974" w:type="dxa"/>
            <w:vAlign w:val="center"/>
            <w:textDirection w:val="lrTb"/>
            <w:noWrap w:val="false"/>
          </w:tcPr>
          <w:p>
            <w:pPr>
              <w:pStyle w:val="979"/>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highlight w:val="none"/>
                <w:lang w:eastAsia="zh-CN"/>
              </w:rPr>
              <w:t xml:space="preserve">投标</w:t>
            </w:r>
            <w:r>
              <w:rPr>
                <w:rFonts w:ascii="仿宋" w:hAnsi="仿宋" w:eastAsia="仿宋"/>
                <w:color w:val="auto"/>
                <w:sz w:val="24"/>
                <w:szCs w:val="24"/>
                <w:highlight w:val="none"/>
              </w:rPr>
              <w:t xml:space="preserve">总报价（人民币：元）</w:t>
            </w:r>
            <w:r/>
          </w:p>
        </w:tc>
        <w:tc>
          <w:tcPr>
            <w:tcMar>
              <w:left w:w="108" w:type="dxa"/>
              <w:top w:w="0" w:type="dxa"/>
              <w:right w:w="108" w:type="dxa"/>
              <w:bottom w:w="0" w:type="dxa"/>
            </w:tcMar>
            <w:tcW w:w="1206" w:type="dxa"/>
            <w:vAlign w:val="top"/>
            <w:textDirection w:val="lrTb"/>
            <w:noWrap w:val="false"/>
          </w:tcPr>
          <w:p>
            <w:pPr>
              <w:pStyle w:val="979"/>
              <w:jc w:val="center"/>
              <w:spacing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highlight w:val="none"/>
              </w:rPr>
            </w:r>
            <w:r/>
          </w:p>
        </w:tc>
      </w:tr>
    </w:tbl>
    <w:p>
      <w:pPr>
        <w:spacing w:line="48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48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投标人：</w:t>
      </w:r>
      <w:r>
        <w:rPr>
          <w:rFonts w:hint="eastAsia" w:ascii="仿宋" w:hAnsi="仿宋" w:eastAsia="仿宋" w:cs="仿宋"/>
          <w:color w:val="auto"/>
          <w:sz w:val="28"/>
          <w:szCs w:val="28"/>
          <w:highlight w:val="none"/>
          <w:u w:val="single"/>
        </w:rPr>
        <w:t xml:space="preserve">  （加盖电子签章）  </w:t>
      </w:r>
      <w:r/>
    </w:p>
    <w:p>
      <w:pPr>
        <w:spacing w:line="480" w:lineRule="auto"/>
        <w:rPr>
          <w:rFonts w:ascii="仿宋" w:hAnsi="仿宋" w:eastAsia="仿宋" w:cs="仿宋"/>
          <w:sz w:val="28"/>
          <w:szCs w:val="28"/>
        </w:rPr>
      </w:pPr>
      <w:r>
        <w:rPr>
          <w:rFonts w:hint="eastAsia" w:ascii="仿宋" w:hAnsi="仿宋" w:eastAsia="仿宋" w:cs="仿宋"/>
          <w:sz w:val="28"/>
          <w:szCs w:val="28"/>
        </w:rPr>
        <w:t xml:space="preserve">日  期：</w:t>
      </w:r>
      <w:r/>
    </w:p>
    <w:p>
      <w:pPr>
        <w:pStyle w:val="979"/>
        <w:spacing w:line="44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w:t>
      </w:r>
      <w:r/>
    </w:p>
    <w:p>
      <w:pPr>
        <w:pStyle w:val="979"/>
        <w:ind w:left="-178" w:firstLine="353"/>
        <w:spacing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（1）此表为表样，行数可自行添加，但表式不变。</w:t>
      </w:r>
      <w:r/>
    </w:p>
    <w:p>
      <w:pPr>
        <w:pStyle w:val="979"/>
        <w:ind w:left="-178" w:firstLine="353"/>
        <w:spacing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（2）上述表中的单价应包括全部安装、调试、培训、技术服务、必不可少的部件、标准备件、专用工具等费用。</w:t>
      </w:r>
      <w:r/>
    </w:p>
    <w:p>
      <w:pPr>
        <w:pStyle w:val="979"/>
        <w:ind w:left="-178" w:firstLine="353"/>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（3）如果单价和总价不符时，以单价为准。</w:t>
      </w:r>
      <w:r/>
    </w:p>
    <w:p>
      <w:pPr>
        <w:pStyle w:val="979"/>
        <w:ind w:left="-178" w:firstLine="353"/>
        <w:spacing w:line="440" w:lineRule="exact"/>
        <w:rPr>
          <w:rFonts w:ascii="仿宋" w:hAnsi="仿宋" w:eastAsia="仿宋"/>
          <w:color w:val="auto"/>
          <w:sz w:val="28"/>
          <w:szCs w:val="24"/>
          <w:highlight w:val="none"/>
        </w:rPr>
      </w:pPr>
      <w:r>
        <w:rPr>
          <w:rFonts w:hint="eastAsia" w:ascii="仿宋" w:hAnsi="仿宋" w:eastAsia="仿宋" w:cs="仿宋"/>
          <w:color w:val="auto"/>
          <w:sz w:val="28"/>
          <w:szCs w:val="28"/>
          <w:highlight w:val="none"/>
        </w:rPr>
        <w:t xml:space="preserve">（4）价格应按投标人须知第11条的要求报价。</w:t>
      </w:r>
      <w:r/>
    </w:p>
    <w:p>
      <w:pPr>
        <w:pStyle w:val="978"/>
        <w:jc w:val="center"/>
        <w:spacing w:line="520" w:lineRule="exact"/>
        <w:rPr>
          <w:rFonts w:ascii="仿宋" w:hAnsi="仿宋" w:eastAsia="仿宋"/>
          <w:b/>
          <w:color w:val="auto"/>
          <w:sz w:val="32"/>
          <w:highlight w:val="none"/>
        </w:rPr>
      </w:pPr>
      <w:r>
        <w:rPr>
          <w:rFonts w:hint="eastAsia" w:ascii="仿宋" w:hAnsi="仿宋" w:eastAsia="仿宋"/>
          <w:b/>
          <w:color w:val="auto"/>
          <w:sz w:val="32"/>
          <w:highlight w:val="none"/>
        </w:rPr>
        <w:br w:type="page" w:clear="all"/>
      </w:r>
      <w:r>
        <w:rPr>
          <w:rFonts w:hint="eastAsia" w:ascii="仿宋" w:hAnsi="仿宋" w:eastAsia="仿宋"/>
          <w:b/>
          <w:color w:val="auto"/>
          <w:sz w:val="32"/>
          <w:highlight w:val="none"/>
        </w:rPr>
        <w:t xml:space="preserve">四、</w:t>
      </w:r>
      <w:r>
        <w:rPr>
          <w:rFonts w:hint="eastAsia" w:ascii="仿宋" w:hAnsi="仿宋" w:eastAsia="仿宋"/>
          <w:b/>
          <w:color w:val="auto"/>
          <w:sz w:val="32"/>
          <w:szCs w:val="32"/>
          <w:highlight w:val="none"/>
        </w:rPr>
        <w:t xml:space="preserve">人员配备</w:t>
      </w:r>
      <w:r>
        <w:rPr>
          <w:rFonts w:hint="eastAsia" w:ascii="仿宋" w:hAnsi="仿宋" w:eastAsia="仿宋"/>
          <w:b/>
          <w:color w:val="auto"/>
          <w:sz w:val="32"/>
          <w:highlight w:val="none"/>
        </w:rPr>
        <w:t xml:space="preserve">表</w:t>
      </w:r>
      <w:r/>
    </w:p>
    <w:tbl>
      <w:tblPr>
        <w:tblStyle w:val="715"/>
        <w:tblW w:w="90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592"/>
        <w:gridCol w:w="1188"/>
        <w:gridCol w:w="955"/>
        <w:gridCol w:w="955"/>
        <w:gridCol w:w="1593"/>
        <w:gridCol w:w="2005"/>
      </w:tblGrid>
      <w:tr>
        <w:trPr>
          <w:jc w:val="center"/>
          <w:trHeight w:val="480"/>
        </w:trPr>
        <w:tc>
          <w:tcPr>
            <w:tcW w:w="790" w:type="dxa"/>
            <w:vAlign w:val="center"/>
            <w:textDirection w:val="lrTb"/>
            <w:noWrap/>
          </w:tcPr>
          <w:p>
            <w:pPr>
              <w:jc w:val="cente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序号</w:t>
            </w:r>
            <w:r/>
          </w:p>
        </w:tc>
        <w:tc>
          <w:tcPr>
            <w:tcW w:w="1592" w:type="dxa"/>
            <w:vAlign w:val="top"/>
            <w:textDirection w:val="lrTb"/>
            <w:noWrap/>
          </w:tcPr>
          <w:p>
            <w:pPr>
              <w:jc w:val="cente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姓名</w:t>
            </w:r>
            <w:r/>
          </w:p>
        </w:tc>
        <w:tc>
          <w:tcPr>
            <w:tcW w:w="1188" w:type="dxa"/>
            <w:vAlign w:val="center"/>
            <w:textDirection w:val="lrTb"/>
            <w:noWrap/>
          </w:tcPr>
          <w:p>
            <w:pPr>
              <w:jc w:val="cente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年龄</w:t>
            </w:r>
            <w:r/>
          </w:p>
        </w:tc>
        <w:tc>
          <w:tcPr>
            <w:tcW w:w="955" w:type="dxa"/>
            <w:vAlign w:val="center"/>
            <w:textDirection w:val="lrTb"/>
            <w:noWrap/>
          </w:tcPr>
          <w:p>
            <w:pPr>
              <w:jc w:val="cente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性别</w:t>
            </w:r>
            <w:r/>
          </w:p>
        </w:tc>
        <w:tc>
          <w:tcPr>
            <w:tcW w:w="955" w:type="dxa"/>
            <w:vAlign w:val="center"/>
            <w:textDirection w:val="lrTb"/>
            <w:noWrap/>
          </w:tcPr>
          <w:p>
            <w:pPr>
              <w:jc w:val="cente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职称</w:t>
            </w:r>
            <w:r/>
          </w:p>
        </w:tc>
        <w:tc>
          <w:tcPr>
            <w:tcW w:w="1593" w:type="dxa"/>
            <w:vAlign w:val="center"/>
            <w:textDirection w:val="lrTb"/>
            <w:noWrap/>
          </w:tcPr>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相关证书</w:t>
            </w:r>
            <w:r/>
          </w:p>
        </w:tc>
        <w:tc>
          <w:tcPr>
            <w:tcW w:w="2005" w:type="dxa"/>
            <w:vAlign w:val="center"/>
            <w:textDirection w:val="lrTb"/>
            <w:noWrap/>
          </w:tcPr>
          <w:p>
            <w:pPr>
              <w:jc w:val="cente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拟任岗位</w:t>
            </w:r>
            <w:r/>
          </w:p>
        </w:tc>
      </w:tr>
      <w:tr>
        <w:trPr>
          <w:jc w:val="center"/>
          <w:trHeight w:val="757"/>
        </w:trPr>
        <w:tc>
          <w:tcPr>
            <w:tcW w:w="790"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92"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188"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5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5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93"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00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jc w:val="center"/>
          <w:trHeight w:val="876"/>
        </w:trPr>
        <w:tc>
          <w:tcPr>
            <w:tcW w:w="790"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92"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188"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5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5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93"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00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jc w:val="center"/>
          <w:trHeight w:val="876"/>
        </w:trPr>
        <w:tc>
          <w:tcPr>
            <w:tcW w:w="790"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92"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188"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5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5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93"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00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jc w:val="center"/>
          <w:trHeight w:val="876"/>
        </w:trPr>
        <w:tc>
          <w:tcPr>
            <w:tcW w:w="790"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92"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188"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5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5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93"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00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jc w:val="center"/>
          <w:trHeight w:val="876"/>
        </w:trPr>
        <w:tc>
          <w:tcPr>
            <w:tcW w:w="790"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92"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188"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5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5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93"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00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jc w:val="center"/>
          <w:trHeight w:val="876"/>
        </w:trPr>
        <w:tc>
          <w:tcPr>
            <w:tcW w:w="790"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92"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188"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5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5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93"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00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jc w:val="center"/>
          <w:trHeight w:val="876"/>
        </w:trPr>
        <w:tc>
          <w:tcPr>
            <w:tcW w:w="790"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92"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188"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5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5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93"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00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jc w:val="center"/>
          <w:trHeight w:val="876"/>
        </w:trPr>
        <w:tc>
          <w:tcPr>
            <w:tcW w:w="790"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92"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188"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5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5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93"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00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jc w:val="center"/>
          <w:trHeight w:val="876"/>
        </w:trPr>
        <w:tc>
          <w:tcPr>
            <w:tcW w:w="790"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92"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188"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5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95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593"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005" w:type="dxa"/>
            <w:vAlign w:val="top"/>
            <w:textDirection w:val="lrTb"/>
            <w:noWrap/>
          </w:tcPr>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bl>
    <w:p>
      <w:pPr>
        <w:ind w:firstLine="3357"/>
        <w:spacing w:line="520" w:lineRule="exact"/>
        <w:rPr>
          <w:rFonts w:ascii="仿宋" w:hAnsi="仿宋" w:eastAsia="仿宋"/>
          <w:b/>
          <w:bCs/>
          <w:color w:val="auto"/>
          <w:sz w:val="32"/>
          <w:szCs w:val="32"/>
          <w:highlight w:val="none"/>
        </w:rPr>
      </w:pPr>
      <w:r>
        <w:rPr>
          <w:rFonts w:ascii="仿宋" w:hAnsi="仿宋" w:eastAsia="仿宋"/>
          <w:b/>
          <w:bCs/>
          <w:color w:val="auto"/>
          <w:sz w:val="32"/>
          <w:szCs w:val="32"/>
          <w:highlight w:val="none"/>
        </w:rPr>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投标人:</w:t>
      </w:r>
      <w:r>
        <w:rPr>
          <w:rFonts w:hint="eastAsia" w:ascii="仿宋" w:hAnsi="仿宋" w:eastAsia="仿宋"/>
          <w:color w:val="auto"/>
          <w:sz w:val="28"/>
          <w:szCs w:val="28"/>
          <w:highlight w:val="none"/>
          <w:u w:val="single"/>
        </w:rPr>
        <w:t xml:space="preserve">         （电子签章）           </w:t>
      </w:r>
      <w:r/>
    </w:p>
    <w:p>
      <w:pPr>
        <w:jc w:val="both"/>
        <w:spacing w:line="64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rPr>
        <w:t xml:space="preserve">法定代表人（委托受托人）签字</w:t>
      </w:r>
      <w:r>
        <w:rPr>
          <w:rFonts w:hint="eastAsia" w:ascii="仿宋" w:hAnsi="仿宋" w:eastAsia="仿宋" w:cs="仿宋"/>
          <w:color w:val="auto"/>
          <w:sz w:val="28"/>
          <w:szCs w:val="28"/>
          <w:lang w:val="en-US" w:eastAsia="zh-CN"/>
        </w:rPr>
        <w:t xml:space="preserve">或盖章</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zh-CN"/>
        </w:rPr>
        <w:t xml:space="preserve">  </w:t>
      </w:r>
      <w:r/>
    </w:p>
    <w:p>
      <w:pPr>
        <w:jc w:val="both"/>
        <w:spacing w:line="640" w:lineRule="exact"/>
        <w:rPr>
          <w:rFonts w:hint="eastAsia" w:ascii="仿宋" w:hAnsi="仿宋" w:eastAsia="仿宋" w:cs="仿宋"/>
          <w:color w:val="auto"/>
          <w:sz w:val="28"/>
          <w:szCs w:val="28"/>
        </w:rPr>
      </w:pPr>
      <w:r>
        <w:rPr>
          <w:rFonts w:hint="eastAsia" w:ascii="仿宋" w:hAnsi="仿宋" w:eastAsia="仿宋" w:cs="仿宋"/>
          <w:color w:val="auto"/>
          <w:sz w:val="28"/>
          <w:szCs w:val="28"/>
          <w:lang w:val="zh-CN"/>
        </w:rPr>
        <w:t xml:space="preserve">日期</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日</w:t>
      </w:r>
      <w:r/>
    </w:p>
    <w:p>
      <w:pPr>
        <w:pStyle w:val="720"/>
      </w:pPr>
      <w:r/>
      <w:r/>
    </w:p>
    <w:p>
      <w:pPr>
        <w:ind w:firstLine="420"/>
        <w:keepLines w:val="0"/>
        <w:keepNext w:val="0"/>
        <w:pageBreakBefore w:val="0"/>
        <w:spacing w:line="44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r>
      <w:r/>
    </w:p>
    <w:p>
      <w:pPr>
        <w:ind w:firstLine="480"/>
        <w:keepLines w:val="0"/>
        <w:keepNext w:val="0"/>
        <w:pageBreakBefore w:val="0"/>
        <w:spacing w:line="440" w:lineRule="exact"/>
        <w:rPr>
          <w:rFonts w:hint="eastAsia" w:ascii="宋体" w:hAnsi="宋体"/>
          <w:bCs/>
          <w:color w:val="auto"/>
          <w:sz w:val="32"/>
          <w:highlight w:val="none"/>
        </w:rPr>
        <w:outlineLvl w:val="9"/>
      </w:pPr>
      <w:r>
        <w:rPr>
          <w:rFonts w:hint="eastAsia" w:ascii="宋体" w:hAnsi="宋体"/>
          <w:bCs/>
          <w:color w:val="auto"/>
          <w:sz w:val="32"/>
          <w:highlight w:val="none"/>
        </w:rPr>
      </w:r>
      <w:r/>
    </w:p>
    <w:p>
      <w:pPr>
        <w:pStyle w:val="906"/>
        <w:ind w:left="0" w:right="34" w:firstLine="2715"/>
        <w:keepLines w:val="0"/>
        <w:keepNext w:val="0"/>
        <w:pageBreakBefore w:val="0"/>
        <w:spacing w:before="120" w:line="520" w:lineRule="exact"/>
        <w:rPr>
          <w:rFonts w:hint="eastAsia" w:ascii="宋体" w:hAnsi="宋体"/>
          <w:b/>
          <w:color w:val="auto"/>
          <w:sz w:val="32"/>
          <w:szCs w:val="32"/>
          <w:highlight w:val="none"/>
        </w:rPr>
        <w:outlineLvl w:val="9"/>
      </w:pPr>
      <w:r>
        <w:rPr>
          <w:rFonts w:hint="eastAsia" w:ascii="宋体" w:hAnsi="宋体"/>
          <w:b/>
          <w:color w:val="auto"/>
          <w:sz w:val="32"/>
          <w:szCs w:val="32"/>
          <w:highlight w:val="none"/>
        </w:rPr>
      </w:r>
      <w:bookmarkEnd w:id="41"/>
      <w:r/>
      <w:r/>
    </w:p>
    <w:p>
      <w:pPr>
        <w:pStyle w:val="906"/>
        <w:ind w:right="34"/>
        <w:keepLines w:val="0"/>
        <w:keepNext w:val="0"/>
        <w:pageBreakBefore w:val="0"/>
        <w:spacing w:before="120" w:line="520" w:lineRule="exact"/>
        <w:rPr>
          <w:rFonts w:hint="eastAsia" w:ascii="宋体" w:hAnsi="宋体"/>
          <w:b/>
          <w:color w:val="auto"/>
          <w:sz w:val="32"/>
          <w:szCs w:val="32"/>
          <w:highlight w:val="none"/>
        </w:rPr>
        <w:outlineLvl w:val="9"/>
      </w:pPr>
      <w:r>
        <w:rPr>
          <w:rFonts w:hint="eastAsia" w:ascii="宋体" w:hAnsi="宋体"/>
          <w:b/>
          <w:color w:val="auto"/>
          <w:sz w:val="32"/>
          <w:szCs w:val="32"/>
          <w:highlight w:val="none"/>
        </w:rPr>
      </w:r>
      <w:r/>
    </w:p>
    <w:p>
      <w:pPr>
        <w:pStyle w:val="908"/>
        <w:jc w:val="center"/>
        <w:keepLines w:val="0"/>
        <w:keepNext w:val="0"/>
        <w:pageBreakBefore w:val="0"/>
        <w:spacing w:line="520" w:lineRule="exact"/>
        <w:rPr>
          <w:rFonts w:hint="eastAsia" w:ascii="仿宋" w:hAnsi="仿宋" w:eastAsia="仿宋"/>
          <w:b/>
          <w:bCs/>
          <w:color w:val="auto"/>
          <w:sz w:val="32"/>
          <w:szCs w:val="32"/>
          <w:highlight w:val="none"/>
        </w:rPr>
        <w:outlineLvl w:val="9"/>
      </w:pPr>
      <w:r>
        <w:rPr>
          <w:rFonts w:hint="eastAsia" w:ascii="仿宋" w:hAnsi="仿宋" w:eastAsia="仿宋"/>
          <w:b/>
          <w:bCs/>
          <w:color w:val="auto"/>
          <w:sz w:val="32"/>
          <w:highlight w:val="none"/>
        </w:rPr>
        <w:t xml:space="preserve">五、</w:t>
      </w:r>
      <w:r>
        <w:rPr>
          <w:rFonts w:hint="eastAsia" w:ascii="仿宋" w:hAnsi="仿宋" w:eastAsia="仿宋"/>
          <w:b/>
          <w:color w:val="auto"/>
          <w:sz w:val="32"/>
          <w:szCs w:val="32"/>
          <w:highlight w:val="none"/>
        </w:rPr>
        <w:t xml:space="preserve">资质审查时</w:t>
      </w:r>
      <w:r>
        <w:rPr>
          <w:rFonts w:hint="eastAsia" w:ascii="仿宋" w:hAnsi="仿宋" w:eastAsia="仿宋"/>
          <w:b/>
          <w:bCs/>
          <w:color w:val="auto"/>
          <w:sz w:val="32"/>
          <w:szCs w:val="32"/>
          <w:highlight w:val="none"/>
        </w:rPr>
        <w:t xml:space="preserve">投标人必须提供的资格证明文件</w:t>
      </w:r>
      <w:r/>
    </w:p>
    <w:p>
      <w:pPr>
        <w:pStyle w:val="908"/>
        <w:ind w:firstLine="551"/>
        <w:keepLines w:val="0"/>
        <w:keepNext w:val="0"/>
        <w:pageBreakBefore w:val="0"/>
        <w:spacing w:line="520" w:lineRule="exact"/>
        <w:rPr>
          <w:rFonts w:hint="eastAsia" w:ascii="仿宋" w:hAnsi="仿宋" w:eastAsia="仿宋"/>
          <w:b/>
          <w:bCs/>
          <w:color w:val="auto"/>
          <w:sz w:val="32"/>
          <w:szCs w:val="32"/>
          <w:highlight w:val="none"/>
        </w:rPr>
        <w:outlineLvl w:val="9"/>
      </w:pPr>
      <w:r>
        <w:rPr>
          <w:rFonts w:hint="eastAsia" w:ascii="仿宋" w:hAnsi="仿宋" w:eastAsia="仿宋"/>
          <w:color w:val="auto"/>
          <w:sz w:val="28"/>
          <w:szCs w:val="28"/>
          <w:highlight w:val="none"/>
        </w:rPr>
        <w:t xml:space="preserve">1、提供下列材料之一:</w:t>
      </w:r>
      <w:r/>
    </w:p>
    <w:p>
      <w:pPr>
        <w:ind w:firstLine="420"/>
        <w:keepLines w:val="0"/>
        <w:keepNext w:val="0"/>
        <w:pageBreakBefore w:val="0"/>
        <w:spacing w:line="520" w:lineRule="exact"/>
        <w:rPr>
          <w:rFonts w:hint="eastAsia" w:ascii="仿宋" w:hAnsi="仿宋" w:eastAsia="仿宋"/>
          <w:color w:val="auto"/>
          <w:sz w:val="28"/>
          <w:highlight w:val="none"/>
        </w:rPr>
        <w:outlineLvl w:val="9"/>
      </w:pPr>
      <w:r>
        <w:rPr>
          <w:rFonts w:hint="eastAsia" w:ascii="仿宋" w:hAnsi="仿宋" w:eastAsia="仿宋"/>
          <w:color w:val="auto"/>
          <w:sz w:val="28"/>
          <w:highlight w:val="none"/>
        </w:rPr>
        <w:t xml:space="preserve">（1）投标人</w:t>
      </w:r>
      <w:r>
        <w:rPr>
          <w:rFonts w:hint="eastAsia" w:ascii="仿宋" w:hAnsi="仿宋" w:eastAsia="仿宋"/>
          <w:color w:val="auto"/>
          <w:sz w:val="28"/>
          <w:szCs w:val="28"/>
          <w:highlight w:val="none"/>
        </w:rPr>
        <w:t xml:space="preserve">提供</w:t>
      </w:r>
      <w:r>
        <w:rPr>
          <w:rFonts w:hint="eastAsia" w:ascii="仿宋" w:hAnsi="仿宋" w:eastAsia="仿宋" w:cs="Arial"/>
          <w:bCs/>
          <w:color w:val="auto"/>
          <w:sz w:val="28"/>
          <w:szCs w:val="28"/>
          <w:highlight w:val="none"/>
        </w:rPr>
        <w:t xml:space="preserve">法定代表人资格证明</w:t>
      </w:r>
      <w:r>
        <w:rPr>
          <w:rFonts w:hint="eastAsia" w:ascii="仿宋" w:hAnsi="仿宋" w:eastAsia="仿宋"/>
          <w:color w:val="auto"/>
          <w:sz w:val="28"/>
          <w:highlight w:val="none"/>
        </w:rPr>
        <w:t xml:space="preserve">（格式详见示范格式一）和</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身份证（加盖</w:t>
      </w:r>
      <w:r>
        <w:rPr>
          <w:rFonts w:hint="eastAsia" w:ascii="仿宋" w:hAnsi="仿宋" w:eastAsia="仿宋"/>
          <w:color w:val="auto"/>
          <w:sz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highlight w:val="none"/>
        </w:rPr>
        <w:t xml:space="preserve">；</w:t>
      </w:r>
      <w:r/>
    </w:p>
    <w:p>
      <w:pPr>
        <w:ind w:firstLine="420"/>
        <w:keepLines w:val="0"/>
        <w:keepNext w:val="0"/>
        <w:pageBreakBefore w:val="0"/>
        <w:spacing w:line="520" w:lineRule="exact"/>
        <w:rPr>
          <w:rFonts w:hint="eastAsia" w:ascii="仿宋" w:hAnsi="仿宋" w:eastAsia="仿宋"/>
          <w:color w:val="auto"/>
          <w:sz w:val="28"/>
          <w:highlight w:val="none"/>
        </w:rPr>
        <w:outlineLvl w:val="9"/>
      </w:pPr>
      <w:r>
        <w:rPr>
          <w:rFonts w:hint="eastAsia" w:ascii="仿宋" w:hAnsi="仿宋" w:eastAsia="仿宋"/>
          <w:color w:val="auto"/>
          <w:sz w:val="28"/>
          <w:highlight w:val="none"/>
        </w:rPr>
        <w:t xml:space="preserve">（2）投标人提供授权委托书（格式详见示范格式二）和</w:t>
      </w:r>
      <w:r>
        <w:rPr>
          <w:rFonts w:hint="eastAsia" w:ascii="仿宋" w:hAnsi="仿宋" w:eastAsia="仿宋"/>
          <w:bCs/>
          <w:color w:val="auto"/>
          <w:sz w:val="28"/>
          <w:szCs w:val="28"/>
          <w:highlight w:val="none"/>
        </w:rPr>
        <w:t xml:space="preserve">受托人身份证（加盖</w:t>
      </w:r>
      <w:r>
        <w:rPr>
          <w:rFonts w:hint="eastAsia" w:ascii="仿宋" w:hAnsi="仿宋" w:eastAsia="仿宋"/>
          <w:color w:val="auto"/>
          <w:sz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highlight w:val="none"/>
        </w:rPr>
        <w:t xml:space="preserve">。</w:t>
      </w:r>
      <w:r/>
    </w:p>
    <w:p>
      <w:pPr>
        <w:ind w:firstLine="700"/>
        <w:keepLines w:val="0"/>
        <w:keepNext w:val="0"/>
        <w:pageBreakBefore w:val="0"/>
        <w:spacing w:line="520" w:lineRule="exact"/>
        <w:rPr>
          <w:rFonts w:hint="eastAsia" w:ascii="仿宋" w:hAnsi="仿宋" w:eastAsia="仿宋"/>
          <w:color w:val="auto"/>
          <w:sz w:val="28"/>
          <w:highlight w:val="none"/>
        </w:rPr>
        <w:outlineLvl w:val="9"/>
      </w:pPr>
      <w:r>
        <w:rPr>
          <w:rFonts w:hint="eastAsia" w:ascii="仿宋" w:hAnsi="仿宋" w:eastAsia="仿宋"/>
          <w:color w:val="auto"/>
          <w:sz w:val="28"/>
          <w:highlight w:val="none"/>
        </w:rPr>
        <w:t xml:space="preserve">2、投标人符合《</w:t>
      </w:r>
      <w:r>
        <w:rPr>
          <w:rFonts w:hint="eastAsia" w:ascii="仿宋" w:hAnsi="仿宋" w:eastAsia="仿宋"/>
          <w:color w:val="auto"/>
          <w:sz w:val="28"/>
          <w:highlight w:val="none"/>
          <w:lang w:eastAsia="zh-CN"/>
        </w:rPr>
        <w:t xml:space="preserve">中华人民共和国</w:t>
      </w:r>
      <w:r>
        <w:rPr>
          <w:rFonts w:hint="eastAsia" w:ascii="仿宋" w:hAnsi="仿宋" w:eastAsia="仿宋"/>
          <w:color w:val="auto"/>
          <w:sz w:val="28"/>
          <w:highlight w:val="none"/>
        </w:rPr>
        <w:t xml:space="preserve">政府采购法》第二十二条规定条件的承诺函</w:t>
      </w:r>
      <w:r>
        <w:rPr>
          <w:rFonts w:hint="eastAsia" w:ascii="仿宋" w:hAnsi="仿宋" w:eastAsia="仿宋"/>
          <w:color w:val="auto"/>
          <w:sz w:val="28"/>
          <w:highlight w:val="none"/>
          <w:lang w:val="zh-CN"/>
        </w:rPr>
        <w:t xml:space="preserve">（</w:t>
      </w:r>
      <w:r>
        <w:rPr>
          <w:rFonts w:hint="eastAsia" w:ascii="仿宋" w:hAnsi="仿宋" w:eastAsia="仿宋"/>
          <w:color w:val="auto"/>
          <w:sz w:val="28"/>
          <w:highlight w:val="none"/>
        </w:rPr>
        <w:t xml:space="preserve">格式详见示范格式三</w:t>
      </w:r>
      <w:r>
        <w:rPr>
          <w:rFonts w:hint="eastAsia" w:ascii="仿宋" w:hAnsi="仿宋" w:eastAsia="仿宋"/>
          <w:color w:val="auto"/>
          <w:sz w:val="28"/>
          <w:highlight w:val="none"/>
          <w:lang w:val="zh-CN"/>
        </w:rPr>
        <w:t xml:space="preserve">）；</w:t>
      </w:r>
      <w:r/>
    </w:p>
    <w:p>
      <w:pPr>
        <w:ind w:firstLine="70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highlight w:val="none"/>
          <w:lang w:val="zh-CN"/>
        </w:rPr>
        <w:t xml:space="preserve">3、</w:t>
      </w:r>
      <w:r>
        <w:rPr>
          <w:rFonts w:hint="eastAsia" w:ascii="仿宋" w:hAnsi="仿宋" w:eastAsia="仿宋"/>
          <w:color w:val="auto"/>
          <w:sz w:val="28"/>
          <w:szCs w:val="28"/>
          <w:highlight w:val="none"/>
        </w:rPr>
        <w:t xml:space="preserve">落实政府采购政策需满足的资格要求（提供下列任一项材料即可，</w:t>
      </w:r>
      <w:r>
        <w:rPr>
          <w:rFonts w:hint="eastAsia" w:ascii="仿宋" w:hAnsi="仿宋" w:eastAsia="仿宋"/>
          <w:color w:val="auto"/>
          <w:sz w:val="28"/>
          <w:szCs w:val="28"/>
          <w:highlight w:val="none"/>
          <w:lang w:val="zh-CN"/>
        </w:rPr>
        <w:t xml:space="preserve">非专门面向中小企业或者预留份额的采购项目，本项无需提供</w:t>
      </w:r>
      <w:r>
        <w:rPr>
          <w:rFonts w:hint="eastAsia" w:ascii="仿宋" w:hAnsi="仿宋" w:eastAsia="仿宋"/>
          <w:color w:val="auto"/>
          <w:sz w:val="28"/>
          <w:szCs w:val="28"/>
          <w:highlight w:val="none"/>
        </w:rPr>
        <w:t xml:space="preserve">）:</w:t>
      </w:r>
      <w:r/>
    </w:p>
    <w:p>
      <w:pPr>
        <w:ind w:firstLine="560"/>
        <w:keepLines w:val="0"/>
        <w:keepNext w:val="0"/>
        <w:pageBreakBefore w:val="0"/>
        <w:spacing w:line="52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（1）企业声明函（详见示范格式四）；</w:t>
      </w:r>
      <w:r/>
    </w:p>
    <w:p>
      <w:pPr>
        <w:ind w:firstLine="560"/>
        <w:keepLines w:val="0"/>
        <w:keepNext w:val="0"/>
        <w:pageBreakBefore w:val="0"/>
        <w:spacing w:line="52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（2）《残疾人福利性单位声明函》（详见示范格式五）；</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（3）由省级以上监狱管理局、戒毒管理局（含新疆生产建设兵团）出具的属于监狱企业的证明文件）（加盖出具单位公章的电子件）。</w:t>
      </w:r>
      <w:r/>
    </w:p>
    <w:p>
      <w:pPr>
        <w:ind w:firstLine="560"/>
        <w:keepLines w:val="0"/>
        <w:keepNext w:val="0"/>
        <w:pageBreakBefore w:val="0"/>
        <w:spacing w:line="520" w:lineRule="exact"/>
        <w:rPr>
          <w:rFonts w:hint="default"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本项目的特定资格要求:</w:t>
      </w:r>
      <w:r>
        <w:rPr>
          <w:rFonts w:hint="eastAsia" w:ascii="仿宋" w:hAnsi="仿宋" w:eastAsia="仿宋"/>
          <w:b/>
          <w:bCs/>
          <w:color w:val="auto"/>
          <w:sz w:val="28"/>
          <w:szCs w:val="28"/>
          <w:highlight w:val="none"/>
          <w:lang w:val="en-US" w:eastAsia="zh-CN"/>
        </w:rPr>
        <w:t xml:space="preserve">投标人必须</w:t>
      </w:r>
      <w:r>
        <w:rPr>
          <w:rFonts w:hint="eastAsia" w:ascii="仿宋" w:hAnsi="仿宋" w:eastAsia="仿宋"/>
          <w:b/>
          <w:bCs/>
          <w:color w:val="auto"/>
          <w:sz w:val="28"/>
          <w:szCs w:val="28"/>
          <w:highlight w:val="none"/>
          <w:lang w:eastAsia="zh-CN"/>
        </w:rPr>
        <w:t xml:space="preserve">具有省级（含）以上公安部门颁发的《保安服务许可证》</w:t>
      </w:r>
      <w:r>
        <w:rPr>
          <w:rFonts w:hint="eastAsia" w:ascii="仿宋" w:hAnsi="仿宋" w:eastAsia="仿宋"/>
          <w:b w:val="0"/>
          <w:bCs w:val="0"/>
          <w:color w:val="auto"/>
          <w:sz w:val="28"/>
          <w:szCs w:val="28"/>
          <w:highlight w:val="none"/>
          <w:lang w:eastAsia="zh-CN"/>
        </w:rPr>
        <w:t xml:space="preserve">（</w:t>
      </w:r>
      <w:r>
        <w:rPr>
          <w:rFonts w:hint="eastAsia" w:ascii="仿宋" w:hAnsi="仿宋" w:eastAsia="仿宋"/>
          <w:b w:val="0"/>
          <w:bCs w:val="0"/>
          <w:color w:val="auto"/>
          <w:sz w:val="28"/>
          <w:szCs w:val="28"/>
          <w:highlight w:val="none"/>
        </w:rPr>
        <w:t xml:space="preserve">提供证书扫描件加盖投标人电子签章</w:t>
      </w:r>
      <w:r>
        <w:rPr>
          <w:rFonts w:hint="eastAsia" w:ascii="仿宋" w:hAnsi="仿宋" w:eastAsia="仿宋"/>
          <w:b w:val="0"/>
          <w:bCs w:val="0"/>
          <w:color w:val="auto"/>
          <w:sz w:val="28"/>
          <w:szCs w:val="28"/>
          <w:highlight w:val="none"/>
          <w:lang w:eastAsia="zh-CN"/>
        </w:rPr>
        <w:t xml:space="preserve">）</w:t>
      </w:r>
      <w:r>
        <w:rPr>
          <w:rFonts w:hint="eastAsia" w:ascii="仿宋" w:hAnsi="仿宋" w:eastAsia="仿宋"/>
          <w:color w:val="auto"/>
          <w:sz w:val="28"/>
          <w:szCs w:val="28"/>
          <w:highlight w:val="none"/>
          <w:lang w:eastAsia="zh-CN"/>
        </w:rPr>
        <w:t xml:space="preserve">。</w:t>
      </w:r>
      <w:r/>
    </w:p>
    <w:p>
      <w:pPr>
        <w:ind w:firstLine="157"/>
        <w:keepLines w:val="0"/>
        <w:keepNext w:val="0"/>
        <w:pageBreakBefore w:val="0"/>
        <w:spacing w:line="440" w:lineRule="exact"/>
        <w:rPr>
          <w:rFonts w:hint="eastAsia" w:ascii="宋体" w:hAnsi="宋体"/>
          <w:b/>
          <w:bCs/>
          <w:color w:val="auto"/>
          <w:sz w:val="32"/>
          <w:szCs w:val="32"/>
          <w:highlight w:val="none"/>
        </w:rPr>
        <w:outlineLvl w:val="9"/>
      </w:pPr>
      <w:r>
        <w:rPr>
          <w:rFonts w:hint="eastAsia" w:ascii="宋体" w:hAnsi="宋体"/>
          <w:b/>
          <w:bCs/>
          <w:color w:val="auto"/>
          <w:sz w:val="32"/>
          <w:szCs w:val="32"/>
          <w:highlight w:val="none"/>
        </w:rPr>
      </w:r>
      <w:r/>
    </w:p>
    <w:p>
      <w:pPr>
        <w:jc w:val="left"/>
        <w:keepLines w:val="0"/>
        <w:keepNext w:val="0"/>
        <w:pageBreakBefore w:val="0"/>
        <w:widowControl/>
        <w:rPr>
          <w:rFonts w:hint="eastAsia" w:ascii="宋体" w:hAnsi="宋体" w:cs="Arial"/>
          <w:b/>
          <w:bCs/>
          <w:color w:val="auto"/>
          <w:sz w:val="32"/>
          <w:highlight w:val="none"/>
        </w:rPr>
        <w:outlineLvl w:val="9"/>
      </w:pPr>
      <w:r>
        <w:rPr>
          <w:rFonts w:hint="eastAsia" w:ascii="宋体" w:hAnsi="宋体" w:cs="Arial"/>
          <w:b/>
          <w:bCs/>
          <w:color w:val="auto"/>
          <w:sz w:val="32"/>
          <w:highlight w:val="none"/>
        </w:rPr>
      </w:r>
      <w:r/>
    </w:p>
    <w:p>
      <w:pPr>
        <w:ind w:firstLine="1428"/>
        <w:jc w:val="left"/>
        <w:keepLines w:val="0"/>
        <w:keepNext w:val="0"/>
        <w:pageBreakBefore w:val="0"/>
        <w:spacing w:line="520" w:lineRule="exact"/>
        <w:widowControl/>
        <w:rPr>
          <w:rFonts w:hint="eastAsia" w:ascii="仿宋" w:hAnsi="仿宋" w:eastAsia="仿宋" w:cs="Arial"/>
          <w:b/>
          <w:bCs/>
          <w:color w:val="auto"/>
          <w:sz w:val="32"/>
          <w:highlight w:val="none"/>
        </w:rPr>
        <w:outlineLvl w:val="9"/>
      </w:pPr>
      <w:r>
        <w:rPr>
          <w:rFonts w:ascii="宋体" w:hAnsi="宋体"/>
          <w:b/>
          <w:color w:val="auto"/>
          <w:sz w:val="36"/>
          <w:highlight w:val="none"/>
        </w:rPr>
        <w:br w:type="page" w:clear="all"/>
      </w:r>
      <w:bookmarkStart w:id="42" w:name="_Toc157775454"/>
      <w:r>
        <w:rPr>
          <w:rFonts w:hint="eastAsia" w:ascii="仿宋" w:hAnsi="仿宋" w:eastAsia="仿宋" w:cs="Arial"/>
          <w:b/>
          <w:bCs/>
          <w:color w:val="auto"/>
          <w:sz w:val="32"/>
          <w:highlight w:val="none"/>
        </w:rPr>
        <w:t xml:space="preserve">六、综合评分时投标人需提供的证明文件</w:t>
      </w:r>
      <w:r/>
    </w:p>
    <w:p>
      <w:pPr>
        <w:ind w:firstLine="840"/>
        <w:keepLines w:val="0"/>
        <w:keepNext w:val="0"/>
        <w:pageBreakBefore w:val="0"/>
        <w:spacing w:line="520" w:lineRule="exact"/>
        <w:rPr>
          <w:rFonts w:hint="eastAsia" w:ascii="仿宋" w:hAnsi="仿宋" w:eastAsia="仿宋" w:cs="楷体_GB2312"/>
          <w:color w:val="auto"/>
          <w:sz w:val="28"/>
          <w:szCs w:val="28"/>
          <w:highlight w:val="none"/>
        </w:rPr>
        <w:outlineLvl w:val="9"/>
      </w:pPr>
      <w:r>
        <w:rPr>
          <w:rFonts w:hint="eastAsia" w:ascii="仿宋" w:hAnsi="仿宋" w:eastAsia="仿宋" w:cs="楷体_GB2312"/>
          <w:color w:val="auto"/>
          <w:sz w:val="28"/>
          <w:szCs w:val="28"/>
          <w:highlight w:val="none"/>
          <w:lang w:val="zh-CN"/>
        </w:rPr>
        <w:t xml:space="preserve">（投标人根据第三章评标标准的要求提供相关材料）</w:t>
      </w:r>
      <w:r/>
    </w:p>
    <w:p>
      <w:pPr>
        <w:ind w:firstLine="2877"/>
        <w:keepLines w:val="0"/>
        <w:keepNext w:val="0"/>
        <w:pageBreakBefore w:val="0"/>
        <w:spacing w:line="440" w:lineRule="exact"/>
        <w:rPr>
          <w:rFonts w:hint="eastAsia" w:ascii="宋体" w:hAnsi="宋体"/>
          <w:b/>
          <w:color w:val="auto"/>
          <w:sz w:val="36"/>
          <w:highlight w:val="none"/>
        </w:rPr>
        <w:outlineLvl w:val="9"/>
      </w:pPr>
      <w:r>
        <w:rPr>
          <w:rFonts w:hint="eastAsia" w:ascii="宋体" w:hAnsi="宋体"/>
          <w:b/>
          <w:color w:val="auto"/>
          <w:sz w:val="36"/>
          <w:highlight w:val="none"/>
        </w:rPr>
      </w:r>
      <w:r/>
    </w:p>
    <w:p>
      <w:pPr>
        <w:ind w:firstLine="2877"/>
        <w:keepLines w:val="0"/>
        <w:keepNext w:val="0"/>
        <w:pageBreakBefore w:val="0"/>
        <w:spacing w:line="440" w:lineRule="exact"/>
        <w:rPr>
          <w:rFonts w:hint="eastAsia" w:ascii="宋体" w:hAnsi="宋体"/>
          <w:b/>
          <w:color w:val="auto"/>
          <w:sz w:val="36"/>
          <w:highlight w:val="none"/>
        </w:rPr>
        <w:outlineLvl w:val="9"/>
      </w:pPr>
      <w:r>
        <w:rPr>
          <w:rFonts w:hint="eastAsia" w:ascii="宋体" w:hAnsi="宋体"/>
          <w:b/>
          <w:color w:val="auto"/>
          <w:sz w:val="36"/>
          <w:highlight w:val="none"/>
        </w:rPr>
      </w:r>
      <w:r/>
    </w:p>
    <w:p>
      <w:pPr>
        <w:ind w:firstLine="2877"/>
        <w:keepLines w:val="0"/>
        <w:keepNext w:val="0"/>
        <w:pageBreakBefore w:val="0"/>
        <w:spacing w:line="440" w:lineRule="exact"/>
        <w:rPr>
          <w:rFonts w:hint="eastAsia" w:ascii="宋体" w:hAnsi="宋体"/>
          <w:b/>
          <w:color w:val="auto"/>
          <w:sz w:val="36"/>
          <w:highlight w:val="none"/>
        </w:rPr>
        <w:outlineLvl w:val="9"/>
      </w:pPr>
      <w:r>
        <w:rPr>
          <w:rFonts w:hint="eastAsia" w:ascii="宋体" w:hAnsi="宋体"/>
          <w:b/>
          <w:color w:val="auto"/>
          <w:sz w:val="36"/>
          <w:highlight w:val="none"/>
        </w:rPr>
      </w:r>
      <w:r/>
    </w:p>
    <w:p>
      <w:pPr>
        <w:ind w:firstLine="2877"/>
        <w:keepLines w:val="0"/>
        <w:keepNext w:val="0"/>
        <w:pageBreakBefore w:val="0"/>
        <w:spacing w:line="440" w:lineRule="exact"/>
        <w:rPr>
          <w:rFonts w:hint="eastAsia" w:ascii="宋体" w:hAnsi="宋体"/>
          <w:b/>
          <w:color w:val="auto"/>
          <w:sz w:val="36"/>
          <w:highlight w:val="none"/>
        </w:rPr>
        <w:outlineLvl w:val="9"/>
      </w:pPr>
      <w:r>
        <w:rPr>
          <w:rFonts w:hint="eastAsia" w:ascii="宋体" w:hAnsi="宋体"/>
          <w:b/>
          <w:color w:val="auto"/>
          <w:sz w:val="36"/>
          <w:highlight w:val="none"/>
        </w:rPr>
      </w:r>
      <w:r/>
    </w:p>
    <w:p>
      <w:pPr>
        <w:ind w:firstLine="2877"/>
        <w:keepLines w:val="0"/>
        <w:keepNext w:val="0"/>
        <w:pageBreakBefore w:val="0"/>
        <w:spacing w:line="440" w:lineRule="exact"/>
        <w:rPr>
          <w:rFonts w:hint="eastAsia" w:ascii="宋体" w:hAnsi="宋体"/>
          <w:b/>
          <w:color w:val="auto"/>
          <w:sz w:val="36"/>
          <w:highlight w:val="none"/>
        </w:rPr>
        <w:outlineLvl w:val="9"/>
      </w:pPr>
      <w:r>
        <w:rPr>
          <w:rFonts w:hint="eastAsia" w:ascii="宋体" w:hAnsi="宋体"/>
          <w:b/>
          <w:color w:val="auto"/>
          <w:sz w:val="36"/>
          <w:highlight w:val="none"/>
        </w:rPr>
      </w:r>
      <w:r/>
    </w:p>
    <w:p>
      <w:pPr>
        <w:ind w:firstLine="2877"/>
        <w:keepLines w:val="0"/>
        <w:keepNext w:val="0"/>
        <w:pageBreakBefore w:val="0"/>
        <w:spacing w:line="440" w:lineRule="exact"/>
        <w:rPr>
          <w:rFonts w:hint="eastAsia" w:ascii="宋体" w:hAnsi="宋体"/>
          <w:b/>
          <w:color w:val="auto"/>
          <w:sz w:val="36"/>
          <w:highlight w:val="none"/>
        </w:rPr>
        <w:outlineLvl w:val="9"/>
      </w:pPr>
      <w:r>
        <w:rPr>
          <w:rFonts w:hint="eastAsia" w:ascii="宋体" w:hAnsi="宋体"/>
          <w:b/>
          <w:color w:val="auto"/>
          <w:sz w:val="36"/>
          <w:highlight w:val="none"/>
        </w:rPr>
      </w:r>
      <w:r/>
    </w:p>
    <w:p>
      <w:pPr>
        <w:ind w:firstLine="2877"/>
        <w:keepLines w:val="0"/>
        <w:keepNext w:val="0"/>
        <w:pageBreakBefore w:val="0"/>
        <w:spacing w:line="440" w:lineRule="exact"/>
        <w:rPr>
          <w:rFonts w:hint="eastAsia" w:ascii="宋体" w:hAnsi="宋体"/>
          <w:b/>
          <w:color w:val="auto"/>
          <w:sz w:val="36"/>
          <w:highlight w:val="none"/>
        </w:rPr>
        <w:outlineLvl w:val="9"/>
      </w:pPr>
      <w:r>
        <w:rPr>
          <w:rFonts w:hint="eastAsia" w:ascii="宋体" w:hAnsi="宋体"/>
          <w:b/>
          <w:color w:val="auto"/>
          <w:sz w:val="36"/>
          <w:highlight w:val="none"/>
        </w:rPr>
      </w:r>
      <w:r/>
    </w:p>
    <w:p>
      <w:pPr>
        <w:ind w:firstLine="2877"/>
        <w:keepLines w:val="0"/>
        <w:keepNext w:val="0"/>
        <w:pageBreakBefore w:val="0"/>
        <w:spacing w:line="440" w:lineRule="exact"/>
        <w:rPr>
          <w:rFonts w:hint="eastAsia" w:ascii="宋体" w:hAnsi="宋体"/>
          <w:b/>
          <w:color w:val="auto"/>
          <w:sz w:val="36"/>
          <w:highlight w:val="none"/>
        </w:rPr>
        <w:outlineLvl w:val="9"/>
      </w:pPr>
      <w:r>
        <w:rPr>
          <w:rFonts w:hint="eastAsia" w:ascii="宋体" w:hAnsi="宋体"/>
          <w:b/>
          <w:color w:val="auto"/>
          <w:sz w:val="36"/>
          <w:highlight w:val="none"/>
        </w:rPr>
      </w:r>
      <w:r/>
    </w:p>
    <w:p>
      <w:pPr>
        <w:ind w:firstLine="2877"/>
        <w:keepLines w:val="0"/>
        <w:keepNext w:val="0"/>
        <w:pageBreakBefore w:val="0"/>
        <w:spacing w:line="440" w:lineRule="exact"/>
        <w:rPr>
          <w:rFonts w:hint="eastAsia" w:ascii="宋体" w:hAnsi="宋体"/>
          <w:b/>
          <w:color w:val="auto"/>
          <w:sz w:val="36"/>
          <w:highlight w:val="none"/>
        </w:rPr>
        <w:outlineLvl w:val="9"/>
      </w:pPr>
      <w:r>
        <w:rPr>
          <w:rFonts w:hint="eastAsia" w:ascii="宋体" w:hAnsi="宋体"/>
          <w:b/>
          <w:color w:val="auto"/>
          <w:sz w:val="36"/>
          <w:highlight w:val="none"/>
        </w:rPr>
      </w:r>
      <w:r/>
    </w:p>
    <w:p>
      <w:pPr>
        <w:ind w:firstLine="2877"/>
        <w:keepLines w:val="0"/>
        <w:keepNext w:val="0"/>
        <w:pageBreakBefore w:val="0"/>
        <w:spacing w:line="440" w:lineRule="exact"/>
        <w:rPr>
          <w:rFonts w:hint="eastAsia" w:ascii="宋体" w:hAnsi="宋体"/>
          <w:b/>
          <w:color w:val="auto"/>
          <w:sz w:val="36"/>
          <w:highlight w:val="none"/>
        </w:rPr>
        <w:outlineLvl w:val="9"/>
      </w:pPr>
      <w:r>
        <w:rPr>
          <w:rFonts w:hint="eastAsia" w:ascii="宋体" w:hAnsi="宋体"/>
          <w:b/>
          <w:color w:val="auto"/>
          <w:sz w:val="36"/>
          <w:highlight w:val="none"/>
        </w:rPr>
      </w:r>
      <w:r/>
    </w:p>
    <w:p>
      <w:pPr>
        <w:ind w:firstLine="2877"/>
        <w:keepLines w:val="0"/>
        <w:keepNext w:val="0"/>
        <w:pageBreakBefore w:val="0"/>
        <w:spacing w:line="440" w:lineRule="exact"/>
        <w:rPr>
          <w:rFonts w:hint="eastAsia" w:ascii="宋体" w:hAnsi="宋体"/>
          <w:b/>
          <w:color w:val="auto"/>
          <w:sz w:val="36"/>
          <w:highlight w:val="none"/>
        </w:rPr>
        <w:outlineLvl w:val="9"/>
      </w:pPr>
      <w:r>
        <w:rPr>
          <w:rFonts w:hint="eastAsia" w:ascii="宋体" w:hAnsi="宋体"/>
          <w:b/>
          <w:color w:val="auto"/>
          <w:sz w:val="36"/>
          <w:highlight w:val="none"/>
        </w:rPr>
      </w:r>
      <w:r/>
    </w:p>
    <w:p>
      <w:pPr>
        <w:ind w:firstLine="2877"/>
        <w:keepLines w:val="0"/>
        <w:keepNext w:val="0"/>
        <w:pageBreakBefore w:val="0"/>
        <w:spacing w:line="440" w:lineRule="exact"/>
        <w:rPr>
          <w:rFonts w:hint="eastAsia" w:ascii="宋体" w:hAnsi="宋体"/>
          <w:b/>
          <w:color w:val="auto"/>
          <w:sz w:val="36"/>
          <w:highlight w:val="none"/>
        </w:rPr>
        <w:outlineLvl w:val="9"/>
      </w:pPr>
      <w:r>
        <w:rPr>
          <w:rFonts w:hint="eastAsia" w:ascii="宋体" w:hAnsi="宋体"/>
          <w:b/>
          <w:color w:val="auto"/>
          <w:sz w:val="36"/>
          <w:highlight w:val="none"/>
        </w:rPr>
      </w:r>
      <w:r/>
    </w:p>
    <w:p>
      <w:pPr>
        <w:ind w:firstLine="2877"/>
        <w:keepLines w:val="0"/>
        <w:keepNext w:val="0"/>
        <w:pageBreakBefore w:val="0"/>
        <w:spacing w:line="440" w:lineRule="exact"/>
        <w:rPr>
          <w:rFonts w:hint="eastAsia" w:ascii="宋体" w:hAnsi="宋体"/>
          <w:b/>
          <w:color w:val="auto"/>
          <w:sz w:val="36"/>
          <w:highlight w:val="none"/>
        </w:rPr>
        <w:outlineLvl w:val="9"/>
      </w:pPr>
      <w:r>
        <w:rPr>
          <w:rFonts w:hint="eastAsia" w:ascii="宋体" w:hAnsi="宋体"/>
          <w:b/>
          <w:color w:val="auto"/>
          <w:sz w:val="36"/>
          <w:highlight w:val="none"/>
        </w:rPr>
      </w:r>
      <w:r/>
    </w:p>
    <w:p>
      <w:pPr>
        <w:ind w:firstLine="2877"/>
        <w:keepLines w:val="0"/>
        <w:keepNext w:val="0"/>
        <w:pageBreakBefore w:val="0"/>
        <w:spacing w:line="440" w:lineRule="exact"/>
        <w:rPr>
          <w:rFonts w:hint="eastAsia" w:ascii="宋体" w:hAnsi="宋体"/>
          <w:b/>
          <w:color w:val="auto"/>
          <w:sz w:val="36"/>
          <w:highlight w:val="none"/>
        </w:rPr>
        <w:outlineLvl w:val="9"/>
      </w:pPr>
      <w:r>
        <w:rPr>
          <w:rFonts w:hint="eastAsia" w:ascii="宋体" w:hAnsi="宋体"/>
          <w:b/>
          <w:color w:val="auto"/>
          <w:sz w:val="36"/>
          <w:highlight w:val="none"/>
        </w:rPr>
      </w:r>
      <w:r/>
    </w:p>
    <w:p>
      <w:pPr>
        <w:ind w:firstLine="2877"/>
        <w:keepLines w:val="0"/>
        <w:keepNext w:val="0"/>
        <w:pageBreakBefore w:val="0"/>
        <w:spacing w:line="440" w:lineRule="exact"/>
        <w:rPr>
          <w:rFonts w:hint="eastAsia" w:ascii="宋体" w:hAnsi="宋体"/>
          <w:b/>
          <w:color w:val="auto"/>
          <w:sz w:val="36"/>
          <w:highlight w:val="none"/>
        </w:rPr>
        <w:outlineLvl w:val="9"/>
      </w:pPr>
      <w:r>
        <w:rPr>
          <w:rFonts w:hint="eastAsia" w:ascii="宋体" w:hAnsi="宋体"/>
          <w:b/>
          <w:color w:val="auto"/>
          <w:sz w:val="36"/>
          <w:highlight w:val="none"/>
        </w:rPr>
      </w:r>
      <w:r/>
    </w:p>
    <w:p>
      <w:pPr>
        <w:ind w:firstLine="2877"/>
        <w:keepLines w:val="0"/>
        <w:keepNext w:val="0"/>
        <w:pageBreakBefore w:val="0"/>
        <w:spacing w:line="440" w:lineRule="exact"/>
        <w:rPr>
          <w:rFonts w:hint="eastAsia" w:ascii="宋体" w:hAnsi="宋体"/>
          <w:b/>
          <w:color w:val="auto"/>
          <w:sz w:val="36"/>
          <w:highlight w:val="none"/>
        </w:rPr>
        <w:outlineLvl w:val="9"/>
      </w:pPr>
      <w:r>
        <w:rPr>
          <w:rFonts w:hint="eastAsia" w:ascii="宋体" w:hAnsi="宋体"/>
          <w:b/>
          <w:color w:val="auto"/>
          <w:sz w:val="36"/>
          <w:highlight w:val="none"/>
        </w:rPr>
      </w:r>
      <w:r/>
    </w:p>
    <w:p>
      <w:pPr>
        <w:ind w:firstLine="2877"/>
        <w:keepLines w:val="0"/>
        <w:keepNext w:val="0"/>
        <w:pageBreakBefore w:val="0"/>
        <w:spacing w:line="440" w:lineRule="exact"/>
        <w:rPr>
          <w:rFonts w:hint="eastAsia" w:ascii="宋体" w:hAnsi="宋体"/>
          <w:b/>
          <w:color w:val="auto"/>
          <w:sz w:val="36"/>
          <w:highlight w:val="none"/>
        </w:rPr>
        <w:outlineLvl w:val="9"/>
      </w:pPr>
      <w:r>
        <w:rPr>
          <w:rFonts w:hint="eastAsia" w:ascii="宋体" w:hAnsi="宋体"/>
          <w:b/>
          <w:color w:val="auto"/>
          <w:sz w:val="36"/>
          <w:highlight w:val="none"/>
        </w:rPr>
      </w:r>
      <w:r/>
    </w:p>
    <w:p>
      <w:pPr>
        <w:ind w:firstLine="2877"/>
        <w:keepLines w:val="0"/>
        <w:keepNext w:val="0"/>
        <w:pageBreakBefore w:val="0"/>
        <w:spacing w:line="440" w:lineRule="exact"/>
        <w:rPr>
          <w:rFonts w:hint="eastAsia" w:ascii="宋体" w:hAnsi="宋体"/>
          <w:b/>
          <w:color w:val="auto"/>
          <w:sz w:val="36"/>
          <w:highlight w:val="none"/>
        </w:rPr>
        <w:outlineLvl w:val="9"/>
      </w:pPr>
      <w:r>
        <w:rPr>
          <w:rFonts w:hint="eastAsia" w:ascii="宋体" w:hAnsi="宋体"/>
          <w:b/>
          <w:color w:val="auto"/>
          <w:sz w:val="36"/>
          <w:highlight w:val="none"/>
        </w:rPr>
      </w:r>
      <w:r/>
    </w:p>
    <w:p>
      <w:pPr>
        <w:ind w:firstLine="2877"/>
        <w:keepLines w:val="0"/>
        <w:keepNext w:val="0"/>
        <w:pageBreakBefore w:val="0"/>
        <w:spacing w:line="440" w:lineRule="exact"/>
        <w:rPr>
          <w:rFonts w:hint="eastAsia" w:ascii="宋体" w:hAnsi="宋体"/>
          <w:b/>
          <w:color w:val="auto"/>
          <w:sz w:val="36"/>
          <w:highlight w:val="none"/>
        </w:rPr>
        <w:outlineLvl w:val="9"/>
      </w:pPr>
      <w:r>
        <w:rPr>
          <w:rFonts w:hint="eastAsia" w:ascii="宋体" w:hAnsi="宋体"/>
          <w:b/>
          <w:color w:val="auto"/>
          <w:sz w:val="36"/>
          <w:highlight w:val="none"/>
        </w:rPr>
      </w:r>
      <w:r/>
    </w:p>
    <w:p>
      <w:pPr>
        <w:ind w:firstLine="2877"/>
        <w:keepLines w:val="0"/>
        <w:keepNext w:val="0"/>
        <w:pageBreakBefore w:val="0"/>
        <w:spacing w:line="440" w:lineRule="exact"/>
        <w:rPr>
          <w:rFonts w:hint="eastAsia" w:ascii="宋体" w:hAnsi="宋体"/>
          <w:b/>
          <w:color w:val="auto"/>
          <w:sz w:val="36"/>
          <w:highlight w:val="none"/>
        </w:rPr>
        <w:outlineLvl w:val="9"/>
      </w:pPr>
      <w:r>
        <w:rPr>
          <w:rFonts w:hint="eastAsia" w:ascii="宋体" w:hAnsi="宋体"/>
          <w:b/>
          <w:color w:val="auto"/>
          <w:sz w:val="36"/>
          <w:highlight w:val="none"/>
        </w:rPr>
      </w:r>
      <w:r/>
    </w:p>
    <w:p>
      <w:pPr>
        <w:ind w:firstLine="2877"/>
        <w:keepLines w:val="0"/>
        <w:keepNext w:val="0"/>
        <w:pageBreakBefore w:val="0"/>
        <w:spacing w:line="440" w:lineRule="exact"/>
        <w:rPr>
          <w:rFonts w:hint="eastAsia" w:ascii="宋体" w:hAnsi="宋体"/>
          <w:b/>
          <w:color w:val="auto"/>
          <w:sz w:val="36"/>
          <w:highlight w:val="none"/>
        </w:rPr>
        <w:outlineLvl w:val="9"/>
      </w:pPr>
      <w:r>
        <w:rPr>
          <w:rFonts w:hint="eastAsia" w:ascii="宋体" w:hAnsi="宋体"/>
          <w:b/>
          <w:color w:val="auto"/>
          <w:sz w:val="36"/>
          <w:highlight w:val="none"/>
        </w:rPr>
      </w:r>
      <w:r/>
    </w:p>
    <w:p>
      <w:pPr>
        <w:ind w:firstLine="2877"/>
        <w:keepLines w:val="0"/>
        <w:keepNext w:val="0"/>
        <w:pageBreakBefore w:val="0"/>
        <w:spacing w:line="440" w:lineRule="exact"/>
        <w:rPr>
          <w:rFonts w:hint="eastAsia" w:ascii="宋体" w:hAnsi="宋体"/>
          <w:b/>
          <w:color w:val="auto"/>
          <w:sz w:val="36"/>
          <w:highlight w:val="none"/>
        </w:rPr>
        <w:outlineLvl w:val="9"/>
      </w:pPr>
      <w:r>
        <w:rPr>
          <w:rFonts w:hint="eastAsia" w:ascii="宋体" w:hAnsi="宋体"/>
          <w:b/>
          <w:color w:val="auto"/>
          <w:sz w:val="36"/>
          <w:highlight w:val="none"/>
        </w:rPr>
      </w:r>
      <w:r/>
    </w:p>
    <w:p>
      <w:pPr>
        <w:ind w:firstLine="2877"/>
        <w:keepLines w:val="0"/>
        <w:keepNext w:val="0"/>
        <w:pageBreakBefore w:val="0"/>
        <w:spacing w:line="440" w:lineRule="exact"/>
        <w:rPr>
          <w:rFonts w:hint="eastAsia" w:ascii="宋体" w:hAnsi="宋体"/>
          <w:b/>
          <w:color w:val="auto"/>
          <w:sz w:val="36"/>
          <w:highlight w:val="none"/>
        </w:rPr>
        <w:outlineLvl w:val="9"/>
      </w:pPr>
      <w:r>
        <w:rPr>
          <w:rFonts w:hint="eastAsia" w:ascii="宋体" w:hAnsi="宋体"/>
          <w:b/>
          <w:color w:val="auto"/>
          <w:sz w:val="36"/>
          <w:highlight w:val="none"/>
        </w:rPr>
      </w:r>
      <w:r/>
    </w:p>
    <w:p>
      <w:pPr>
        <w:ind w:firstLine="2877"/>
        <w:keepLines w:val="0"/>
        <w:keepNext w:val="0"/>
        <w:pageBreakBefore w:val="0"/>
        <w:spacing w:line="440" w:lineRule="exact"/>
        <w:rPr>
          <w:rFonts w:hint="eastAsia" w:ascii="宋体" w:hAnsi="宋体"/>
          <w:b/>
          <w:color w:val="auto"/>
          <w:sz w:val="36"/>
          <w:highlight w:val="none"/>
        </w:rPr>
        <w:outlineLvl w:val="9"/>
      </w:pPr>
      <w:r>
        <w:rPr>
          <w:rFonts w:hint="eastAsia" w:ascii="宋体" w:hAnsi="宋体"/>
          <w:b/>
          <w:color w:val="auto"/>
          <w:sz w:val="36"/>
          <w:highlight w:val="none"/>
        </w:rPr>
      </w:r>
      <w:r/>
    </w:p>
    <w:p>
      <w:pPr>
        <w:ind w:firstLine="2877"/>
        <w:keepLines w:val="0"/>
        <w:keepNext w:val="0"/>
        <w:pageBreakBefore w:val="0"/>
        <w:spacing w:line="440" w:lineRule="exact"/>
        <w:rPr>
          <w:rFonts w:hint="eastAsia" w:ascii="宋体" w:hAnsi="宋体"/>
          <w:b/>
          <w:color w:val="auto"/>
          <w:sz w:val="36"/>
          <w:highlight w:val="none"/>
        </w:rPr>
        <w:outlineLvl w:val="9"/>
      </w:pPr>
      <w:r>
        <w:rPr>
          <w:rFonts w:hint="eastAsia" w:ascii="宋体" w:hAnsi="宋体"/>
          <w:b/>
          <w:color w:val="auto"/>
          <w:sz w:val="36"/>
          <w:highlight w:val="none"/>
        </w:rPr>
      </w:r>
      <w:r/>
    </w:p>
    <w:p>
      <w:pPr>
        <w:ind w:firstLine="2877"/>
        <w:keepLines w:val="0"/>
        <w:keepNext w:val="0"/>
        <w:pageBreakBefore w:val="0"/>
        <w:spacing w:line="440" w:lineRule="exact"/>
        <w:rPr>
          <w:rFonts w:hint="eastAsia" w:ascii="宋体" w:hAnsi="宋体"/>
          <w:b/>
          <w:color w:val="auto"/>
          <w:sz w:val="36"/>
          <w:highlight w:val="none"/>
        </w:rPr>
        <w:outlineLvl w:val="9"/>
      </w:pPr>
      <w:r>
        <w:rPr>
          <w:rFonts w:hint="eastAsia" w:ascii="宋体" w:hAnsi="宋体"/>
          <w:b/>
          <w:color w:val="auto"/>
          <w:sz w:val="36"/>
          <w:highlight w:val="none"/>
        </w:rPr>
      </w:r>
      <w:r/>
    </w:p>
    <w:p>
      <w:pPr>
        <w:ind w:firstLine="2877"/>
        <w:keepLines w:val="0"/>
        <w:keepNext w:val="0"/>
        <w:pageBreakBefore w:val="0"/>
        <w:spacing w:line="440" w:lineRule="exact"/>
        <w:rPr>
          <w:rFonts w:hint="eastAsia" w:ascii="宋体" w:hAnsi="宋体"/>
          <w:b/>
          <w:color w:val="auto"/>
          <w:sz w:val="36"/>
          <w:highlight w:val="none"/>
        </w:rPr>
        <w:outlineLvl w:val="9"/>
      </w:pPr>
      <w:r>
        <w:rPr>
          <w:rFonts w:hint="eastAsia" w:ascii="宋体" w:hAnsi="宋体"/>
          <w:b/>
          <w:color w:val="auto"/>
          <w:sz w:val="36"/>
          <w:highlight w:val="none"/>
        </w:rPr>
      </w:r>
      <w:r/>
    </w:p>
    <w:p>
      <w:pPr>
        <w:ind w:firstLine="2877"/>
        <w:keepLines w:val="0"/>
        <w:keepNext w:val="0"/>
        <w:pageBreakBefore w:val="0"/>
        <w:spacing w:line="440" w:lineRule="exact"/>
        <w:rPr>
          <w:rFonts w:hint="eastAsia" w:ascii="宋体" w:hAnsi="宋体"/>
          <w:b/>
          <w:color w:val="auto"/>
          <w:sz w:val="36"/>
          <w:highlight w:val="none"/>
        </w:rPr>
        <w:outlineLvl w:val="9"/>
      </w:pPr>
      <w:r>
        <w:rPr>
          <w:rFonts w:hint="eastAsia" w:ascii="宋体" w:hAnsi="宋体"/>
          <w:b/>
          <w:color w:val="auto"/>
          <w:sz w:val="36"/>
          <w:highlight w:val="none"/>
        </w:rPr>
      </w:r>
      <w:r/>
    </w:p>
    <w:p>
      <w:pPr>
        <w:ind w:firstLine="2877"/>
        <w:keepLines w:val="0"/>
        <w:keepNext w:val="0"/>
        <w:pageBreakBefore w:val="0"/>
        <w:spacing w:line="440" w:lineRule="exact"/>
        <w:rPr>
          <w:rFonts w:hint="eastAsia" w:ascii="宋体" w:hAnsi="宋体"/>
          <w:b/>
          <w:color w:val="auto"/>
          <w:sz w:val="36"/>
          <w:highlight w:val="none"/>
        </w:rPr>
        <w:outlineLvl w:val="9"/>
      </w:pPr>
      <w:r>
        <w:rPr>
          <w:rFonts w:hint="eastAsia" w:ascii="宋体" w:hAnsi="宋体"/>
          <w:b/>
          <w:color w:val="auto"/>
          <w:sz w:val="36"/>
          <w:highlight w:val="none"/>
        </w:rPr>
      </w:r>
      <w:r/>
    </w:p>
    <w:p>
      <w:pPr>
        <w:ind w:firstLine="2557"/>
        <w:keepLines w:val="0"/>
        <w:keepNext w:val="0"/>
        <w:pageBreakBefore w:val="0"/>
        <w:spacing w:line="440" w:lineRule="exact"/>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t xml:space="preserve">七、示范格式</w:t>
      </w:r>
      <w:r/>
    </w:p>
    <w:p>
      <w:pPr>
        <w:keepLines w:val="0"/>
        <w:keepNext w:val="0"/>
        <w:pageBreakBefore w:val="0"/>
        <w:spacing w:line="440" w:lineRule="exact"/>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t xml:space="preserve">示范格式一                 </w:t>
      </w:r>
      <w:bookmarkEnd w:id="42"/>
      <w:r/>
      <w:r/>
    </w:p>
    <w:p>
      <w:pPr>
        <w:ind w:firstLine="2570"/>
        <w:keepLines w:val="0"/>
        <w:keepNext w:val="0"/>
        <w:pageBreakBefore w:val="0"/>
        <w:spacing w:line="440" w:lineRule="exact"/>
        <w:rPr>
          <w:rFonts w:hint="eastAsia" w:ascii="仿宋" w:hAnsi="仿宋" w:eastAsia="仿宋" w:cs="Arial"/>
          <w:b/>
          <w:bCs/>
          <w:color w:val="auto"/>
          <w:sz w:val="32"/>
          <w:highlight w:val="none"/>
        </w:rPr>
        <w:outlineLvl w:val="9"/>
      </w:pPr>
      <w:r>
        <w:rPr>
          <w:rFonts w:hint="eastAsia" w:ascii="仿宋" w:hAnsi="仿宋" w:eastAsia="仿宋" w:cs="Arial"/>
          <w:b/>
          <w:bCs/>
          <w:color w:val="auto"/>
          <w:sz w:val="32"/>
          <w:highlight w:val="none"/>
        </w:rPr>
      </w:r>
      <w:r/>
    </w:p>
    <w:p>
      <w:pPr>
        <w:ind w:firstLine="2891"/>
        <w:keepLines w:val="0"/>
        <w:keepNext w:val="0"/>
        <w:pageBreakBefore w:val="0"/>
        <w:spacing w:line="640" w:lineRule="exact"/>
        <w:rPr>
          <w:rFonts w:ascii="仿宋" w:hAnsi="仿宋" w:eastAsia="仿宋" w:cs="楷体_GB2312"/>
          <w:b/>
          <w:bCs/>
          <w:color w:val="auto"/>
          <w:sz w:val="32"/>
          <w:szCs w:val="32"/>
          <w:highlight w:val="none"/>
        </w:rPr>
        <w:outlineLvl w:val="9"/>
      </w:pPr>
      <w:r>
        <w:rPr>
          <w:rFonts w:hint="eastAsia" w:ascii="仿宋" w:hAnsi="仿宋" w:eastAsia="仿宋" w:cs="楷体_GB2312"/>
          <w:b/>
          <w:bCs/>
          <w:color w:val="auto"/>
          <w:sz w:val="32"/>
          <w:szCs w:val="32"/>
          <w:highlight w:val="none"/>
          <w:lang w:val="zh-CN"/>
        </w:rPr>
        <w:t xml:space="preserve">法定代表人资格证明</w:t>
      </w:r>
      <w:r/>
    </w:p>
    <w:p>
      <w:pPr>
        <w:keepLines w:val="0"/>
        <w:keepNext w:val="0"/>
        <w:pageBreakBefore w:val="0"/>
        <w:spacing w:line="640" w:lineRule="exact"/>
        <w:rPr>
          <w:rFonts w:ascii="仿宋" w:hAnsi="仿宋" w:eastAsia="仿宋" w:cs="楷体_GB2312"/>
          <w:color w:val="auto"/>
          <w:sz w:val="28"/>
          <w:szCs w:val="28"/>
          <w:highlight w:val="none"/>
        </w:rPr>
        <w:outlineLvl w:val="9"/>
      </w:pPr>
      <w:r>
        <w:rPr>
          <w:rFonts w:hint="eastAsia" w:ascii="仿宋" w:hAnsi="仿宋" w:eastAsia="仿宋" w:cs="楷体_GB2312"/>
          <w:color w:val="auto"/>
          <w:sz w:val="28"/>
          <w:szCs w:val="28"/>
          <w:highlight w:val="none"/>
          <w:lang w:val="zh-CN"/>
        </w:rPr>
        <w:t xml:space="preserve">单位名称:</w:t>
      </w:r>
      <w:r/>
    </w:p>
    <w:p>
      <w:pPr>
        <w:keepLines w:val="0"/>
        <w:keepNext w:val="0"/>
        <w:pageBreakBefore w:val="0"/>
        <w:spacing w:line="640" w:lineRule="exact"/>
        <w:rPr>
          <w:rFonts w:ascii="仿宋" w:hAnsi="仿宋" w:eastAsia="仿宋" w:cs="楷体_GB2312"/>
          <w:color w:val="auto"/>
          <w:sz w:val="28"/>
          <w:szCs w:val="28"/>
          <w:highlight w:val="none"/>
        </w:rPr>
        <w:outlineLvl w:val="9"/>
      </w:pPr>
      <w:r>
        <w:rPr>
          <w:rFonts w:hint="eastAsia" w:ascii="仿宋" w:hAnsi="仿宋" w:eastAsia="仿宋" w:cs="楷体_GB2312"/>
          <w:color w:val="auto"/>
          <w:sz w:val="28"/>
          <w:szCs w:val="28"/>
          <w:highlight w:val="none"/>
          <w:lang w:val="zh-CN"/>
        </w:rPr>
        <w:t xml:space="preserve">地址:</w:t>
      </w:r>
      <w:r/>
    </w:p>
    <w:p>
      <w:pPr>
        <w:keepLines w:val="0"/>
        <w:keepNext w:val="0"/>
        <w:pageBreakBefore w:val="0"/>
        <w:spacing w:line="640" w:lineRule="exact"/>
        <w:rPr>
          <w:rFonts w:ascii="仿宋" w:hAnsi="仿宋" w:eastAsia="仿宋" w:cs="楷体_GB2312"/>
          <w:color w:val="auto"/>
          <w:sz w:val="28"/>
          <w:szCs w:val="28"/>
          <w:highlight w:val="none"/>
        </w:rPr>
        <w:outlineLvl w:val="9"/>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p>
    <w:p>
      <w:pPr>
        <w:ind w:left="1" w:firstLine="560"/>
        <w:keepLines w:val="0"/>
        <w:keepNext w:val="0"/>
        <w:pageBreakBefore w:val="0"/>
        <w:spacing w:line="640" w:lineRule="exact"/>
        <w:rPr>
          <w:rFonts w:hint="eastAsia" w:ascii="仿宋" w:hAnsi="仿宋" w:eastAsia="仿宋"/>
          <w:color w:val="auto"/>
          <w:sz w:val="28"/>
          <w:highlight w:val="none"/>
        </w:rPr>
        <w:outlineLvl w:val="9"/>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（投标人单位名称）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项目，签署上述项目的投标文件、进行招标、签署合同和处理与之有关的一切事务。</w:t>
      </w:r>
      <w:r/>
    </w:p>
    <w:p>
      <w:pPr>
        <w:ind w:firstLine="280"/>
        <w:keepLines w:val="0"/>
        <w:keepNext w:val="0"/>
        <w:pageBreakBefore w:val="0"/>
        <w:spacing w:line="640" w:lineRule="exact"/>
        <w:rPr>
          <w:rFonts w:ascii="仿宋" w:hAnsi="仿宋" w:eastAsia="仿宋" w:cs="楷体_GB2312"/>
          <w:color w:val="auto"/>
          <w:sz w:val="28"/>
          <w:szCs w:val="28"/>
          <w:highlight w:val="none"/>
        </w:rPr>
        <w:outlineLvl w:val="9"/>
      </w:pPr>
      <w:r>
        <w:rPr>
          <w:rFonts w:ascii="仿宋" w:hAnsi="仿宋" w:eastAsia="仿宋" w:cs="楷体_GB2312"/>
          <w:color w:val="auto"/>
          <w:sz w:val="28"/>
          <w:szCs w:val="28"/>
          <w:highlight w:val="none"/>
        </w:rPr>
      </w:r>
      <w:r/>
    </w:p>
    <w:p>
      <w:pPr>
        <w:keepLines w:val="0"/>
        <w:keepNext w:val="0"/>
        <w:pageBreakBefore w:val="0"/>
        <w:spacing w:line="640" w:lineRule="exact"/>
        <w:rPr>
          <w:rFonts w:hint="eastAsia" w:ascii="仿宋" w:hAnsi="仿宋" w:eastAsia="仿宋" w:cs="楷体_GB2312"/>
          <w:color w:val="auto"/>
          <w:sz w:val="28"/>
          <w:szCs w:val="28"/>
          <w:highlight w:val="none"/>
        </w:rPr>
        <w:outlineLvl w:val="9"/>
      </w:pPr>
      <w:r>
        <w:rPr>
          <w:rFonts w:hint="eastAsia" w:ascii="仿宋" w:hAnsi="仿宋" w:eastAsia="仿宋" w:cs="楷体_GB2312"/>
          <w:color w:val="auto"/>
          <w:sz w:val="28"/>
          <w:szCs w:val="28"/>
          <w:highlight w:val="none"/>
        </w:rPr>
      </w:r>
      <w:r/>
    </w:p>
    <w:p>
      <w:pPr>
        <w:ind w:firstLine="280"/>
        <w:keepLines w:val="0"/>
        <w:keepNext w:val="0"/>
        <w:pageBreakBefore w:val="0"/>
        <w:spacing w:line="640" w:lineRule="exact"/>
        <w:rPr>
          <w:rFonts w:ascii="仿宋" w:hAnsi="仿宋" w:eastAsia="仿宋" w:cs="楷体_GB2312"/>
          <w:color w:val="auto"/>
          <w:sz w:val="28"/>
          <w:szCs w:val="28"/>
          <w:highlight w:val="none"/>
        </w:rPr>
        <w:outlineLvl w:val="9"/>
      </w:pPr>
      <w:r>
        <w:rPr>
          <w:rFonts w:hint="eastAsia" w:ascii="仿宋" w:hAnsi="仿宋" w:eastAsia="仿宋" w:cs="楷体_GB2312"/>
          <w:color w:val="auto"/>
          <w:sz w:val="28"/>
          <w:szCs w:val="28"/>
          <w:highlight w:val="none"/>
          <w:lang w:val="zh-CN"/>
        </w:rPr>
        <w:t xml:space="preserve">特此证明。</w:t>
      </w:r>
      <w:r/>
    </w:p>
    <w:p>
      <w:pPr>
        <w:jc w:val="center"/>
        <w:keepLines w:val="0"/>
        <w:keepNext w:val="0"/>
        <w:pageBreakBefore w:val="0"/>
        <w:spacing w:line="640" w:lineRule="exact"/>
        <w:rPr>
          <w:rFonts w:hint="eastAsia" w:ascii="仿宋" w:hAnsi="仿宋" w:eastAsia="仿宋" w:cs="楷体_GB2312"/>
          <w:color w:val="auto"/>
          <w:sz w:val="28"/>
          <w:szCs w:val="28"/>
          <w:highlight w:val="none"/>
        </w:rPr>
        <w:outlineLvl w:val="9"/>
      </w:pPr>
      <w:r>
        <w:rPr>
          <w:rFonts w:hint="eastAsia" w:ascii="仿宋" w:hAnsi="仿宋" w:eastAsia="仿宋" w:cs="楷体_GB2312"/>
          <w:color w:val="auto"/>
          <w:sz w:val="28"/>
          <w:szCs w:val="28"/>
          <w:highlight w:val="none"/>
          <w:lang w:val="zh-CN"/>
        </w:rPr>
        <w:t xml:space="preserve">                   </w:t>
      </w:r>
      <w:r/>
    </w:p>
    <w:p>
      <w:pPr>
        <w:jc w:val="center"/>
        <w:keepLines w:val="0"/>
        <w:keepNext w:val="0"/>
        <w:pageBreakBefore w:val="0"/>
        <w:spacing w:line="640" w:lineRule="exact"/>
        <w:rPr>
          <w:rFonts w:ascii="仿宋" w:hAnsi="仿宋" w:eastAsia="仿宋" w:cs="楷体_GB2312"/>
          <w:color w:val="auto"/>
          <w:sz w:val="28"/>
          <w:szCs w:val="28"/>
          <w:highlight w:val="none"/>
        </w:rPr>
        <w:outlineLvl w:val="9"/>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keepLines w:val="0"/>
        <w:keepNext w:val="0"/>
        <w:pageBreakBefore w:val="0"/>
        <w:spacing w:line="640" w:lineRule="exact"/>
        <w:rPr>
          <w:rFonts w:ascii="仿宋" w:hAnsi="仿宋" w:eastAsia="仿宋" w:cs="楷体_GB2312"/>
          <w:color w:val="auto"/>
          <w:sz w:val="28"/>
          <w:szCs w:val="28"/>
          <w:highlight w:val="none"/>
        </w:rPr>
        <w:outlineLvl w:val="9"/>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959"/>
        <w:ind w:left="4760" w:right="560" w:hanging="1820"/>
        <w:keepLines w:val="0"/>
        <w:keepNext w:val="0"/>
        <w:pageBreakBefore w:val="0"/>
        <w:spacing w:before="0" w:after="0" w:line="520" w:lineRule="exact"/>
        <w:rPr>
          <w:rFonts w:ascii="仿宋" w:hAnsi="仿宋" w:eastAsia="仿宋" w:cs="楷体_GB2312"/>
          <w:color w:val="auto"/>
          <w:sz w:val="28"/>
          <w:szCs w:val="28"/>
          <w:highlight w:val="none"/>
        </w:rPr>
        <w:outlineLvl w:val="9"/>
      </w:pPr>
      <w:r>
        <w:rPr>
          <w:rFonts w:ascii="仿宋" w:hAnsi="仿宋" w:eastAsia="仿宋" w:cs="楷体_GB2312"/>
          <w:color w:val="auto"/>
          <w:sz w:val="28"/>
          <w:szCs w:val="28"/>
          <w:highlight w:val="none"/>
        </w:rPr>
      </w:r>
      <w:r/>
    </w:p>
    <w:p>
      <w:pPr>
        <w:jc w:val="center"/>
        <w:keepLines w:val="0"/>
        <w:keepNext w:val="0"/>
        <w:pageBreakBefore w:val="0"/>
        <w:spacing w:line="640" w:lineRule="exact"/>
        <w:rPr>
          <w:rFonts w:ascii="仿宋" w:hAnsi="仿宋" w:eastAsia="仿宋" w:cs="楷体_GB2312"/>
          <w:color w:val="auto"/>
          <w:sz w:val="28"/>
          <w:szCs w:val="28"/>
          <w:highlight w:val="none"/>
        </w:rPr>
        <w:outlineLvl w:val="9"/>
      </w:pPr>
      <w:r>
        <w:rPr>
          <w:rFonts w:ascii="仿宋" w:hAnsi="仿宋" w:eastAsia="仿宋" w:cs="楷体_GB2312"/>
          <w:color w:val="auto"/>
          <w:sz w:val="28"/>
          <w:szCs w:val="28"/>
          <w:highlight w:val="none"/>
          <w:lang w:val="zh-CN"/>
        </w:rPr>
        <w:t xml:space="preserve">                     </w:t>
      </w:r>
      <w:r/>
    </w:p>
    <w:p>
      <w:pPr>
        <w:ind w:firstLine="560"/>
        <w:keepLines w:val="0"/>
        <w:keepNext w:val="0"/>
        <w:pageBreakBefore w:val="0"/>
        <w:spacing w:line="64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highlight w:val="none"/>
        </w:rPr>
        <w:t xml:space="preserve">注:投标人法定代表人</w:t>
      </w:r>
      <w:r>
        <w:rPr>
          <w:rFonts w:hint="eastAsia" w:ascii="仿宋" w:hAnsi="仿宋" w:eastAsia="仿宋"/>
          <w:bCs/>
          <w:color w:val="auto"/>
          <w:sz w:val="28"/>
          <w:szCs w:val="28"/>
          <w:highlight w:val="none"/>
        </w:rPr>
        <w:t xml:space="preserve">参加投标的，必须附</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身份证扫描件加盖投标人电子签章。</w:t>
      </w:r>
      <w:r/>
    </w:p>
    <w:p>
      <w:pPr>
        <w:ind w:left="-359" w:firstLine="357"/>
        <w:keepLines w:val="0"/>
        <w:keepNext w:val="0"/>
        <w:pageBreakBefore w:val="0"/>
        <w:spacing w:line="640" w:lineRule="exact"/>
        <w:rPr>
          <w:rFonts w:hint="eastAsia" w:ascii="仿宋" w:hAnsi="仿宋" w:eastAsia="仿宋"/>
          <w:b/>
          <w:color w:val="auto"/>
          <w:sz w:val="32"/>
          <w:highlight w:val="none"/>
        </w:rPr>
        <w:outlineLvl w:val="9"/>
      </w:pPr>
      <w:r>
        <w:rPr>
          <w:rFonts w:hint="eastAsia" w:ascii="仿宋" w:hAnsi="仿宋" w:eastAsia="仿宋"/>
          <w:b/>
          <w:color w:val="auto"/>
          <w:sz w:val="32"/>
          <w:highlight w:val="none"/>
        </w:rPr>
      </w:r>
      <w:r/>
    </w:p>
    <w:p>
      <w:pPr>
        <w:ind w:left="-359" w:firstLine="357"/>
        <w:keepLines w:val="0"/>
        <w:keepNext w:val="0"/>
        <w:pageBreakBefore w:val="0"/>
        <w:spacing w:line="640" w:lineRule="exact"/>
        <w:rPr>
          <w:rFonts w:hint="eastAsia" w:ascii="仿宋" w:hAnsi="仿宋" w:eastAsia="仿宋"/>
          <w:b/>
          <w:color w:val="auto"/>
          <w:sz w:val="32"/>
          <w:highlight w:val="none"/>
        </w:rPr>
        <w:outlineLvl w:val="9"/>
      </w:pPr>
      <w:r>
        <w:rPr>
          <w:rFonts w:hint="eastAsia" w:ascii="仿宋" w:hAnsi="仿宋" w:eastAsia="仿宋"/>
          <w:b/>
          <w:color w:val="auto"/>
          <w:sz w:val="32"/>
          <w:highlight w:val="none"/>
        </w:rPr>
      </w:r>
      <w:r/>
    </w:p>
    <w:p>
      <w:pPr>
        <w:ind w:left="-359" w:firstLine="357"/>
        <w:keepLines w:val="0"/>
        <w:keepNext w:val="0"/>
        <w:pageBreakBefore w:val="0"/>
        <w:spacing w:line="640" w:lineRule="exact"/>
        <w:rPr>
          <w:rFonts w:hint="eastAsia" w:ascii="仿宋" w:hAnsi="仿宋" w:eastAsia="仿宋"/>
          <w:b/>
          <w:color w:val="auto"/>
          <w:sz w:val="28"/>
          <w:szCs w:val="28"/>
          <w:highlight w:val="none"/>
        </w:rPr>
        <w:outlineLvl w:val="9"/>
      </w:pPr>
      <w:r>
        <w:rPr>
          <w:rFonts w:hint="eastAsia" w:ascii="仿宋" w:hAnsi="仿宋" w:eastAsia="仿宋"/>
          <w:b/>
          <w:color w:val="auto"/>
          <w:sz w:val="32"/>
          <w:highlight w:val="none"/>
        </w:rPr>
        <w:t xml:space="preserve">示范格式二</w:t>
      </w:r>
      <w:r/>
    </w:p>
    <w:p>
      <w:pPr>
        <w:ind w:firstLine="3213"/>
        <w:keepLines w:val="0"/>
        <w:keepNext w:val="0"/>
        <w:pageBreakBefore w:val="0"/>
        <w:spacing w:line="520" w:lineRule="exact"/>
        <w:rPr>
          <w:rFonts w:hint="eastAsia" w:ascii="仿宋" w:hAnsi="仿宋" w:eastAsia="仿宋"/>
          <w:b/>
          <w:bCs/>
          <w:color w:val="auto"/>
          <w:sz w:val="28"/>
          <w:highlight w:val="none"/>
        </w:rPr>
        <w:outlineLvl w:val="9"/>
      </w:pPr>
      <w:r>
        <w:rPr>
          <w:rFonts w:hint="eastAsia" w:ascii="仿宋" w:hAnsi="仿宋" w:eastAsia="仿宋"/>
          <w:b/>
          <w:bCs/>
          <w:color w:val="auto"/>
          <w:sz w:val="32"/>
          <w:highlight w:val="none"/>
        </w:rPr>
        <w:t xml:space="preserve">授权委托书</w:t>
      </w:r>
      <w:r/>
    </w:p>
    <w:p>
      <w:pPr>
        <w:keepLines w:val="0"/>
        <w:keepNext w:val="0"/>
        <w:pageBreakBefore w:val="0"/>
        <w:spacing w:line="520" w:lineRule="exact"/>
        <w:rPr>
          <w:rFonts w:hint="eastAsia" w:ascii="仿宋" w:hAnsi="仿宋" w:eastAsia="仿宋"/>
          <w:bCs/>
          <w:color w:val="auto"/>
          <w:sz w:val="30"/>
          <w:szCs w:val="28"/>
          <w:highlight w:val="none"/>
        </w:rPr>
        <w:outlineLvl w:val="9"/>
      </w:pPr>
      <w:r>
        <w:rPr>
          <w:rFonts w:hint="eastAsia" w:ascii="仿宋" w:hAnsi="仿宋" w:eastAsia="仿宋"/>
          <w:bCs/>
          <w:color w:val="auto"/>
          <w:sz w:val="30"/>
          <w:szCs w:val="28"/>
          <w:highlight w:val="none"/>
        </w:rPr>
        <w:t xml:space="preserve">致</w:t>
      </w:r>
      <w:r>
        <w:rPr>
          <w:rFonts w:hint="eastAsia" w:ascii="仿宋" w:hAnsi="仿宋" w:eastAsia="仿宋"/>
          <w:bCs/>
          <w:color w:val="auto"/>
          <w:sz w:val="30"/>
          <w:szCs w:val="28"/>
          <w:highlight w:val="none"/>
          <w:lang w:eastAsia="zh-CN"/>
        </w:rPr>
        <w:t xml:space="preserve">江苏财经职业技术学院</w:t>
      </w:r>
      <w:r>
        <w:rPr>
          <w:rFonts w:hint="eastAsia" w:ascii="仿宋" w:hAnsi="仿宋" w:eastAsia="仿宋"/>
          <w:bCs/>
          <w:color w:val="auto"/>
          <w:sz w:val="30"/>
          <w:szCs w:val="28"/>
          <w:highlight w:val="none"/>
        </w:rPr>
        <w:t xml:space="preserve">:</w:t>
      </w:r>
      <w:r/>
    </w:p>
    <w:p>
      <w:pPr>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本授权书宣告:</w:t>
      </w:r>
      <w:r/>
    </w:p>
    <w:p>
      <w:pPr>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p>
    <w:p>
      <w:pPr>
        <w:keepLines w:val="0"/>
        <w:keepNext w:val="0"/>
        <w:pageBreakBefore w:val="0"/>
        <w:spacing w:line="520" w:lineRule="exact"/>
        <w:rPr>
          <w:rFonts w:hint="eastAsia" w:ascii="仿宋" w:hAnsi="仿宋" w:eastAsia="仿宋"/>
          <w:color w:val="auto"/>
          <w:sz w:val="28"/>
          <w:szCs w:val="28"/>
          <w:highlight w:val="none"/>
          <w:u w:val="single"/>
        </w:rPr>
        <w:outlineLvl w:val="9"/>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u w:val="single"/>
        </w:rPr>
        <w:t xml:space="preserve">          </w:t>
      </w:r>
      <w:r/>
    </w:p>
    <w:p>
      <w:pPr>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受托人:姓名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u w:val="single"/>
        </w:rPr>
        <w:t xml:space="preserve">           </w:t>
      </w:r>
      <w:r/>
    </w:p>
    <w:p>
      <w:pPr>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olor w:val="auto"/>
          <w:sz w:val="28"/>
          <w:szCs w:val="28"/>
          <w:highlight w:val="none"/>
          <w:lang w:eastAsia="zh-CN"/>
        </w:rPr>
        <w:t xml:space="preserve">南京东宇工程咨询有限公司</w:t>
      </w:r>
      <w:r>
        <w:rPr>
          <w:rFonts w:hint="eastAsia" w:ascii="仿宋" w:hAnsi="仿宋" w:eastAsia="仿宋"/>
          <w:color w:val="auto"/>
          <w:sz w:val="28"/>
          <w:szCs w:val="28"/>
          <w:highlight w:val="none"/>
        </w:rPr>
        <w:t xml:space="preserve">组织的（项目编号:</w:t>
      </w:r>
      <w:r>
        <w:rPr>
          <w:rFonts w:hint="eastAsia" w:ascii="仿宋" w:hAnsi="仿宋" w:eastAsia="仿宋"/>
          <w:color w:val="auto"/>
          <w:sz w:val="28"/>
          <w:szCs w:val="28"/>
          <w:highlight w:val="none"/>
          <w:u w:val="single"/>
        </w:rPr>
        <w:t xml:space="preserve">           ）</w:t>
      </w:r>
      <w:r>
        <w:rPr>
          <w:rFonts w:hint="eastAsia" w:ascii="仿宋" w:hAnsi="仿宋" w:eastAsia="仿宋"/>
          <w:bCs/>
          <w:color w:val="auto"/>
          <w:sz w:val="28"/>
          <w:highlight w:val="none"/>
          <w:u w:val="single"/>
        </w:rPr>
        <w:t xml:space="preserve">    </w:t>
      </w:r>
      <w:r>
        <w:rPr>
          <w:rFonts w:hint="eastAsia" w:ascii="仿宋" w:hAnsi="仿宋" w:eastAsia="仿宋"/>
          <w:bCs/>
          <w:color w:val="auto"/>
          <w:sz w:val="28"/>
          <w:highlight w:val="none"/>
          <w:u w:val="single"/>
          <w:lang w:val="en-US" w:eastAsia="zh-CN"/>
        </w:rPr>
        <w:t xml:space="preserve">    </w:t>
      </w:r>
      <w:r>
        <w:rPr>
          <w:rFonts w:hint="eastAsia" w:ascii="仿宋" w:hAnsi="仿宋" w:eastAsia="仿宋"/>
          <w:color w:val="auto"/>
          <w:sz w:val="28"/>
          <w:szCs w:val="28"/>
          <w:highlight w:val="none"/>
        </w:rPr>
        <w:t xml:space="preserve">采购项目的政府采购活动，受托人有权在该招标活动中，以我单位的名义签署投标函和投标文件，与采购代理机构协商、澄清、解释，签订合同书并执行一切与此有关的事项。</w:t>
      </w:r>
      <w:r/>
    </w:p>
    <w:p>
      <w:pPr>
        <w:keepLines w:val="0"/>
        <w:keepNext w:val="0"/>
        <w:pageBreakBefore w:val="0"/>
        <w:spacing w:line="520" w:lineRule="exact"/>
        <w:rPr>
          <w:rFonts w:hint="eastAsia" w:ascii="仿宋" w:hAnsi="仿宋" w:eastAsia="仿宋" w:cs="宋体"/>
          <w:color w:val="auto"/>
          <w:sz w:val="28"/>
          <w:szCs w:val="28"/>
          <w:highlight w:val="none"/>
        </w:rPr>
        <w:outlineLvl w:val="9"/>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委托期限:至上述事宜处理完毕止。</w:t>
      </w:r>
      <w:r/>
    </w:p>
    <w:p>
      <w:pPr>
        <w:ind w:firstLine="600"/>
        <w:keepLines w:val="0"/>
        <w:keepNext w:val="0"/>
        <w:pageBreakBefore w:val="0"/>
        <w:spacing w:line="520" w:lineRule="exact"/>
        <w:rPr>
          <w:rFonts w:hint="eastAsia" w:ascii="仿宋" w:hAnsi="仿宋" w:eastAsia="仿宋"/>
          <w:b/>
          <w:color w:val="auto"/>
          <w:sz w:val="28"/>
          <w:szCs w:val="28"/>
          <w:highlight w:val="none"/>
        </w:rPr>
        <w:outlineLvl w:val="9"/>
      </w:pPr>
      <w:r>
        <w:rPr>
          <w:rFonts w:hint="eastAsia" w:ascii="仿宋" w:hAnsi="仿宋" w:eastAsia="仿宋"/>
          <w:b/>
          <w:color w:val="auto"/>
          <w:sz w:val="28"/>
          <w:szCs w:val="28"/>
          <w:highlight w:val="none"/>
        </w:rPr>
      </w:r>
      <w:r/>
    </w:p>
    <w:p>
      <w:pPr>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r>
      <w:r/>
    </w:p>
    <w:p>
      <w:pPr>
        <w:jc w:val="center"/>
        <w:keepLines w:val="0"/>
        <w:keepNext w:val="0"/>
        <w:pageBreakBefore w:val="0"/>
        <w:spacing w:line="640" w:lineRule="exact"/>
        <w:rPr>
          <w:rFonts w:ascii="仿宋" w:hAnsi="仿宋" w:eastAsia="仿宋" w:cs="楷体_GB2312"/>
          <w:color w:val="auto"/>
          <w:sz w:val="28"/>
          <w:szCs w:val="28"/>
          <w:highlight w:val="none"/>
        </w:rPr>
        <w:outlineLvl w:val="9"/>
      </w:pPr>
      <w:r>
        <w:rPr>
          <w:rFonts w:hint="eastAsia" w:ascii="仿宋" w:hAnsi="仿宋" w:eastAsia="仿宋" w:cs="楷体_GB2312"/>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keepLines w:val="0"/>
        <w:keepNext w:val="0"/>
        <w:pageBreakBefore w:val="0"/>
        <w:spacing w:line="520" w:lineRule="exact"/>
        <w:rPr>
          <w:rFonts w:hint="eastAsia" w:ascii="仿宋" w:hAnsi="仿宋" w:eastAsia="仿宋" w:cs="楷体_GB2312"/>
          <w:color w:val="auto"/>
          <w:sz w:val="28"/>
          <w:szCs w:val="28"/>
          <w:highlight w:val="none"/>
        </w:rPr>
        <w:outlineLvl w:val="9"/>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left="-359" w:firstLine="548"/>
        <w:keepLines w:val="0"/>
        <w:keepNext w:val="0"/>
        <w:pageBreakBefore w:val="0"/>
        <w:spacing w:line="520" w:lineRule="exact"/>
        <w:rPr>
          <w:rFonts w:hint="eastAsia" w:ascii="仿宋" w:hAnsi="仿宋" w:eastAsia="仿宋"/>
          <w:bCs/>
          <w:color w:val="auto"/>
          <w:sz w:val="28"/>
          <w:highlight w:val="none"/>
        </w:rPr>
        <w:outlineLvl w:val="9"/>
      </w:pPr>
      <w:r>
        <w:rPr>
          <w:rFonts w:hint="eastAsia" w:ascii="仿宋" w:hAnsi="仿宋" w:eastAsia="仿宋"/>
          <w:bCs/>
          <w:color w:val="auto"/>
          <w:sz w:val="28"/>
          <w:highlight w:val="none"/>
        </w:rPr>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bCs/>
          <w:color w:val="auto"/>
          <w:sz w:val="28"/>
          <w:highlight w:val="none"/>
        </w:rPr>
        <w:t xml:space="preserve">注:投标人委托</w:t>
      </w:r>
      <w:r>
        <w:rPr>
          <w:rFonts w:hint="eastAsia" w:ascii="仿宋" w:hAnsi="仿宋" w:eastAsia="仿宋"/>
          <w:bCs/>
          <w:color w:val="auto"/>
          <w:sz w:val="28"/>
          <w:szCs w:val="28"/>
          <w:highlight w:val="none"/>
        </w:rPr>
        <w:t xml:space="preserve">受托人参加投标的，必须附受托人身份证</w:t>
      </w:r>
      <w:r>
        <w:rPr>
          <w:rFonts w:hint="eastAsia" w:ascii="仿宋" w:hAnsi="仿宋" w:eastAsia="仿宋"/>
          <w:color w:val="auto"/>
          <w:sz w:val="28"/>
          <w:szCs w:val="28"/>
          <w:highlight w:val="none"/>
        </w:rPr>
        <w:t xml:space="preserve">扫描</w:t>
      </w:r>
      <w:r>
        <w:rPr>
          <w:rFonts w:hint="eastAsia" w:ascii="仿宋" w:hAnsi="仿宋" w:eastAsia="仿宋"/>
          <w:bCs/>
          <w:color w:val="auto"/>
          <w:sz w:val="28"/>
          <w:szCs w:val="28"/>
          <w:highlight w:val="none"/>
        </w:rPr>
        <w:t xml:space="preserve">件加盖投标人电子签章。</w:t>
      </w:r>
      <w:r/>
    </w:p>
    <w:p>
      <w:pPr>
        <w:ind w:left="-359" w:firstLine="357"/>
        <w:keepLines w:val="0"/>
        <w:keepNext w:val="0"/>
        <w:pageBreakBefore w:val="0"/>
        <w:spacing w:line="640" w:lineRule="exact"/>
        <w:rPr>
          <w:rFonts w:hint="eastAsia" w:ascii="仿宋" w:hAnsi="仿宋" w:eastAsia="仿宋"/>
          <w:b/>
          <w:color w:val="auto"/>
          <w:sz w:val="32"/>
          <w:highlight w:val="none"/>
        </w:rPr>
        <w:outlineLvl w:val="9"/>
      </w:pPr>
      <w:r>
        <w:rPr>
          <w:rFonts w:hint="eastAsia" w:ascii="仿宋" w:hAnsi="仿宋" w:eastAsia="仿宋"/>
          <w:b/>
          <w:color w:val="auto"/>
          <w:sz w:val="32"/>
          <w:highlight w:val="none"/>
        </w:rPr>
      </w:r>
      <w:r/>
    </w:p>
    <w:p>
      <w:pPr>
        <w:keepLines w:val="0"/>
        <w:keepNext w:val="0"/>
        <w:pageBreakBefore w:val="0"/>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r>
      <w:r/>
    </w:p>
    <w:p>
      <w:pPr>
        <w:keepLines w:val="0"/>
        <w:keepNext w:val="0"/>
        <w:pageBreakBefore w:val="0"/>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t xml:space="preserve">示范格式三</w:t>
      </w:r>
      <w:r/>
    </w:p>
    <w:p>
      <w:pPr>
        <w:keepLines w:val="0"/>
        <w:keepNext w:val="0"/>
        <w:pageBreakBefore w:val="0"/>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r>
      <w:r/>
    </w:p>
    <w:p>
      <w:pPr>
        <w:jc w:val="center"/>
        <w:keepLines w:val="0"/>
        <w:keepNext w:val="0"/>
        <w:pageBreakBefore w:val="0"/>
        <w:spacing w:line="520" w:lineRule="exact"/>
        <w:rPr>
          <w:rFonts w:hint="eastAsia" w:ascii="仿宋" w:hAnsi="仿宋" w:eastAsia="仿宋"/>
          <w:b/>
          <w:bCs/>
          <w:color w:val="auto"/>
          <w:sz w:val="32"/>
          <w:highlight w:val="none"/>
        </w:rPr>
        <w:outlineLvl w:val="9"/>
      </w:pPr>
      <w:r>
        <w:rPr>
          <w:rFonts w:hint="eastAsia" w:ascii="仿宋" w:hAnsi="仿宋" w:eastAsia="仿宋"/>
          <w:b/>
          <w:bCs/>
          <w:color w:val="auto"/>
          <w:sz w:val="32"/>
          <w:highlight w:val="none"/>
        </w:rPr>
        <w:t xml:space="preserve">符合《中华人民共和国政府采购法》第二十二条规定条件的声明函</w:t>
      </w:r>
      <w:r/>
    </w:p>
    <w:p>
      <w:pPr>
        <w:pStyle w:val="890"/>
        <w:ind w:firstLine="0"/>
        <w:keepLines w:val="0"/>
        <w:keepNext w:val="0"/>
        <w:pageBreakBefore w:val="0"/>
        <w:spacing w:line="72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eastAsia="zh-CN"/>
        </w:rPr>
        <w:t xml:space="preserve">江苏财经职业技术学院</w:t>
      </w:r>
      <w:r>
        <w:rPr>
          <w:rFonts w:hint="eastAsia" w:ascii="仿宋" w:hAnsi="仿宋" w:eastAsia="仿宋"/>
          <w:bCs/>
          <w:color w:val="auto"/>
          <w:sz w:val="28"/>
          <w:szCs w:val="28"/>
          <w:highlight w:val="none"/>
        </w:rPr>
        <w:t xml:space="preserve">:</w:t>
      </w:r>
      <w:r/>
    </w:p>
    <w:p>
      <w:pPr>
        <w:ind w:firstLine="84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我公司参加</w:t>
      </w:r>
      <w:r>
        <w:rPr>
          <w:rFonts w:hint="eastAsia" w:ascii="仿宋" w:hAnsi="仿宋" w:eastAsia="仿宋"/>
          <w:color w:val="auto"/>
          <w:sz w:val="28"/>
          <w:szCs w:val="28"/>
          <w:highlight w:val="none"/>
        </w:rPr>
        <w:t xml:space="preserve">贵</w:t>
      </w:r>
      <w:r>
        <w:rPr>
          <w:rFonts w:hint="eastAsia" w:ascii="仿宋" w:hAnsi="仿宋" w:eastAsia="仿宋"/>
          <w:color w:val="auto"/>
          <w:sz w:val="28"/>
          <w:szCs w:val="28"/>
          <w:highlight w:val="none"/>
          <w:lang w:val="en-US" w:eastAsia="zh-CN"/>
        </w:rPr>
        <w:t xml:space="preserve">单位</w:t>
      </w:r>
      <w:r>
        <w:rPr>
          <w:rFonts w:hint="eastAsia" w:ascii="仿宋" w:hAnsi="仿宋" w:eastAsia="仿宋"/>
          <w:color w:val="auto"/>
          <w:sz w:val="28"/>
          <w:szCs w:val="28"/>
          <w:highlight w:val="none"/>
        </w:rPr>
        <w:t xml:space="preserve">组织实施</w:t>
      </w:r>
      <w:r>
        <w:rPr>
          <w:rFonts w:hint="eastAsia" w:ascii="仿宋" w:hAnsi="仿宋" w:eastAsia="仿宋"/>
          <w:color w:val="auto"/>
          <w:sz w:val="28"/>
          <w:szCs w:val="28"/>
          <w:highlight w:val="none"/>
        </w:rPr>
        <w:t xml:space="preserve">的（项目编号:</w:t>
      </w:r>
      <w:r>
        <w:rPr>
          <w:rFonts w:hint="eastAsia" w:ascii="仿宋" w:hAnsi="仿宋" w:eastAsia="仿宋"/>
          <w:color w:val="auto"/>
          <w:sz w:val="28"/>
          <w:szCs w:val="28"/>
          <w:highlight w:val="none"/>
          <w:u w:val="single"/>
        </w:rPr>
        <w:t xml:space="preserve">       ）</w:t>
      </w:r>
      <w:r>
        <w:rPr>
          <w:rFonts w:hint="eastAsia" w:ascii="仿宋" w:hAnsi="仿宋" w:eastAsia="仿宋"/>
          <w:bCs/>
          <w:color w:val="auto"/>
          <w:sz w:val="28"/>
          <w:highlight w:val="none"/>
          <w:u w:val="single"/>
        </w:rPr>
        <w:t xml:space="preserve">    </w:t>
      </w:r>
      <w:r>
        <w:rPr>
          <w:rFonts w:hint="eastAsia" w:ascii="仿宋" w:hAnsi="仿宋" w:eastAsia="仿宋"/>
          <w:color w:val="auto"/>
          <w:sz w:val="28"/>
          <w:szCs w:val="28"/>
          <w:highlight w:val="none"/>
        </w:rPr>
        <w:t xml:space="preserve">采购项目的政府采购活动。针对《中华人民共和国政府采购法》第二十二条规定做出如下声明：</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1、我单位具有独立承担民事责任的能力；</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2、我单位具有良好的商业信誉和健全的财务会计制度；</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3、我单位具有履行合同所必需的设备和专业技术能力；</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4、我单位有依法缴纳税收和社会保障资金的良好记录；</w:t>
      </w:r>
      <w:r/>
    </w:p>
    <w:p>
      <w:pPr>
        <w:ind w:firstLine="560"/>
        <w:jc w:val="left"/>
        <w:keepLines w:val="0"/>
        <w:keepNext w:val="0"/>
        <w:pageBreakBefore w:val="0"/>
        <w:spacing w:line="640" w:lineRule="exact"/>
        <w:rPr>
          <w:rFonts w:ascii="仿宋" w:hAnsi="仿宋" w:eastAsia="仿宋" w:cs="仿宋"/>
          <w:color w:val="auto"/>
          <w:sz w:val="28"/>
          <w:szCs w:val="28"/>
          <w:highlight w:val="none"/>
        </w:rPr>
        <w:outlineLvl w:val="9"/>
      </w:pPr>
      <w:r>
        <w:rPr>
          <w:rFonts w:hint="eastAsia" w:ascii="仿宋" w:hAnsi="仿宋" w:eastAsia="仿宋"/>
          <w:color w:val="auto"/>
          <w:sz w:val="28"/>
          <w:szCs w:val="28"/>
          <w:highlight w:val="none"/>
        </w:rPr>
        <w:t xml:space="preserve">5、</w:t>
      </w:r>
      <w:r>
        <w:rPr>
          <w:rFonts w:hint="eastAsia" w:ascii="仿宋" w:hAnsi="仿宋" w:eastAsia="仿宋" w:cs="仿宋"/>
          <w:color w:val="auto"/>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highlight w:val="none"/>
        </w:rPr>
        <w:t xml:space="preserve"> </w:t>
      </w:r>
      <w:r/>
    </w:p>
    <w:p>
      <w:pPr>
        <w:ind w:firstLine="638"/>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6、我单位满足法律、行政法规规定的其他条件。</w:t>
      </w:r>
      <w:r/>
    </w:p>
    <w:p>
      <w:pPr>
        <w:keepLines w:val="0"/>
        <w:keepNext w:val="0"/>
        <w:pageBreakBefore w:val="0"/>
        <w:spacing w:line="520" w:lineRule="exact"/>
        <w:rPr>
          <w:rFonts w:hint="eastAsia" w:ascii="仿宋" w:hAnsi="仿宋" w:eastAsia="仿宋"/>
          <w:color w:val="auto"/>
          <w:sz w:val="28"/>
          <w:szCs w:val="28"/>
          <w:highlight w:val="none"/>
          <w:u w:val="single"/>
        </w:rPr>
        <w:outlineLvl w:val="9"/>
      </w:pPr>
      <w:r>
        <w:rPr>
          <w:rFonts w:hint="eastAsia" w:ascii="仿宋" w:hAnsi="仿宋" w:eastAsia="仿宋"/>
          <w:color w:val="auto"/>
          <w:sz w:val="28"/>
          <w:szCs w:val="28"/>
          <w:highlight w:val="none"/>
          <w:u w:val="single"/>
        </w:rPr>
      </w:r>
      <w:r/>
    </w:p>
    <w:p>
      <w:pPr>
        <w:keepLines w:val="0"/>
        <w:keepNext w:val="0"/>
        <w:pageBreakBefore w:val="0"/>
        <w:spacing w:line="520" w:lineRule="exact"/>
        <w:rPr>
          <w:rFonts w:hint="eastAsia" w:ascii="仿宋" w:hAnsi="仿宋" w:eastAsia="仿宋"/>
          <w:color w:val="auto"/>
          <w:sz w:val="28"/>
          <w:szCs w:val="28"/>
          <w:highlight w:val="none"/>
          <w:u w:val="single"/>
        </w:rPr>
        <w:outlineLvl w:val="9"/>
      </w:pPr>
      <w:r>
        <w:rPr>
          <w:rFonts w:hint="eastAsia" w:ascii="仿宋" w:hAnsi="仿宋" w:eastAsia="仿宋"/>
          <w:color w:val="auto"/>
          <w:sz w:val="28"/>
          <w:szCs w:val="28"/>
          <w:highlight w:val="none"/>
          <w:u w:val="single"/>
        </w:rPr>
      </w:r>
      <w:r/>
    </w:p>
    <w:p>
      <w:pPr>
        <w:jc w:val="center"/>
        <w:keepLines w:val="0"/>
        <w:keepNext w:val="0"/>
        <w:pageBreakBefore w:val="0"/>
        <w:spacing w:line="640" w:lineRule="exact"/>
        <w:rPr>
          <w:rFonts w:ascii="仿宋" w:hAnsi="仿宋" w:eastAsia="仿宋" w:cs="楷体_GB2312"/>
          <w:color w:val="auto"/>
          <w:sz w:val="28"/>
          <w:szCs w:val="28"/>
          <w:highlight w:val="none"/>
        </w:rPr>
        <w:outlineLvl w:val="9"/>
      </w:pP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承诺人</w:t>
      </w:r>
      <w:r>
        <w:rPr>
          <w:rFonts w:hint="eastAsia" w:ascii="仿宋" w:hAnsi="仿宋" w:eastAsia="仿宋" w:cs="楷体_GB2312"/>
          <w:color w:val="auto"/>
          <w:sz w:val="28"/>
          <w:szCs w:val="28"/>
          <w:highlight w:val="none"/>
          <w:lang w:val="zh-CN"/>
        </w:rPr>
        <w:t xml:space="preserve">:</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keepLines w:val="0"/>
        <w:keepNext w:val="0"/>
        <w:pageBreakBefore w:val="0"/>
        <w:spacing w:line="520" w:lineRule="exact"/>
        <w:rPr>
          <w:rFonts w:hint="eastAsia" w:ascii="仿宋" w:hAnsi="仿宋" w:eastAsia="仿宋" w:cs="楷体_GB2312"/>
          <w:color w:val="auto"/>
          <w:sz w:val="28"/>
          <w:szCs w:val="28"/>
          <w:highlight w:val="none"/>
        </w:rPr>
        <w:outlineLvl w:val="9"/>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keepLines w:val="0"/>
        <w:keepNext w:val="0"/>
        <w:pageBreakBefore w:val="0"/>
        <w:spacing w:line="520" w:lineRule="exact"/>
        <w:rPr>
          <w:rFonts w:hint="eastAsia" w:ascii="仿宋" w:hAnsi="仿宋" w:eastAsia="仿宋"/>
          <w:color w:val="auto"/>
          <w:sz w:val="28"/>
          <w:szCs w:val="28"/>
          <w:highlight w:val="none"/>
          <w:u w:val="single"/>
        </w:rPr>
        <w:outlineLvl w:val="9"/>
      </w:pPr>
      <w:r>
        <w:rPr>
          <w:rFonts w:hint="eastAsia" w:ascii="仿宋" w:hAnsi="仿宋" w:eastAsia="仿宋"/>
          <w:color w:val="auto"/>
          <w:sz w:val="28"/>
          <w:szCs w:val="28"/>
          <w:highlight w:val="none"/>
          <w:u w:val="single"/>
        </w:rPr>
      </w:r>
      <w:r/>
    </w:p>
    <w:p>
      <w:pPr>
        <w:keepLines w:val="0"/>
        <w:keepNext w:val="0"/>
        <w:pageBreakBefore w:val="0"/>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r>
      <w:r/>
    </w:p>
    <w:p>
      <w:pPr>
        <w:keepLines w:val="0"/>
        <w:keepNext w:val="0"/>
        <w:pageBreakBefore w:val="0"/>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r>
      <w:r/>
    </w:p>
    <w:p>
      <w:pPr>
        <w:keepLines w:val="0"/>
        <w:keepNext w:val="0"/>
        <w:pageBreakBefore w:val="0"/>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r>
      <w:r/>
    </w:p>
    <w:p>
      <w:pPr>
        <w:keepLines w:val="0"/>
        <w:keepNext w:val="0"/>
        <w:pageBreakBefore w:val="0"/>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r>
      <w:r/>
    </w:p>
    <w:p>
      <w:pPr>
        <w:keepLines w:val="0"/>
        <w:keepNext w:val="0"/>
        <w:pageBreakBefore w:val="0"/>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r>
      <w:r/>
    </w:p>
    <w:p>
      <w:pPr>
        <w:keepLines w:val="0"/>
        <w:keepNext w:val="0"/>
        <w:pageBreakBefore w:val="0"/>
        <w:rPr>
          <w:rFonts w:hint="eastAsia" w:ascii="仿宋" w:hAnsi="仿宋" w:eastAsia="仿宋"/>
          <w:color w:val="auto"/>
          <w:sz w:val="28"/>
          <w:szCs w:val="28"/>
          <w:highlight w:val="none"/>
        </w:rPr>
        <w:outlineLvl w:val="9"/>
      </w:pPr>
      <w:r>
        <w:rPr>
          <w:rFonts w:hint="eastAsia" w:ascii="仿宋" w:hAnsi="仿宋" w:eastAsia="仿宋"/>
          <w:b/>
          <w:color w:val="auto"/>
          <w:sz w:val="32"/>
          <w:szCs w:val="32"/>
          <w:highlight w:val="none"/>
        </w:rPr>
        <w:t xml:space="preserve">示范格式四</w:t>
      </w:r>
      <w:r>
        <w:rPr>
          <w:rFonts w:hint="eastAsia" w:ascii="仿宋" w:hAnsi="仿宋" w:eastAsia="仿宋"/>
          <w:color w:val="auto"/>
          <w:sz w:val="28"/>
          <w:szCs w:val="28"/>
          <w:highlight w:val="none"/>
        </w:rPr>
        <w:t xml:space="preserve">                                           </w:t>
      </w:r>
      <w:r/>
    </w:p>
    <w:p>
      <w:pPr>
        <w:jc w:val="center"/>
        <w:keepLines w:val="0"/>
        <w:keepNext w:val="0"/>
        <w:pageBreakBefore w:val="0"/>
        <w:spacing w:line="640" w:lineRule="exact"/>
        <w:rPr>
          <w:rFonts w:hint="eastAsia" w:ascii="仿宋" w:hAnsi="仿宋" w:eastAsia="仿宋"/>
          <w:b/>
          <w:bCs/>
          <w:color w:val="auto"/>
          <w:sz w:val="32"/>
          <w:szCs w:val="32"/>
          <w:highlight w:val="none"/>
        </w:rPr>
        <w:outlineLvl w:val="9"/>
      </w:pPr>
      <w:r>
        <w:rPr>
          <w:rFonts w:hint="eastAsia" w:ascii="仿宋" w:hAnsi="仿宋" w:eastAsia="仿宋"/>
          <w:b/>
          <w:bCs/>
          <w:color w:val="auto"/>
          <w:sz w:val="32"/>
          <w:szCs w:val="32"/>
          <w:highlight w:val="none"/>
        </w:rPr>
        <w:t xml:space="preserve">企业声明函（服务）</w:t>
      </w:r>
      <w:r/>
    </w:p>
    <w:p>
      <w:pPr>
        <w:pStyle w:val="890"/>
        <w:ind w:firstLine="0"/>
        <w:keepLines w:val="0"/>
        <w:keepNext w:val="0"/>
        <w:pageBreakBefore w:val="0"/>
        <w:spacing w:line="60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eastAsia="zh-CN"/>
        </w:rPr>
        <w:t xml:space="preserve">江苏财经职业技术学院</w:t>
      </w:r>
      <w:r>
        <w:rPr>
          <w:rFonts w:hint="eastAsia" w:ascii="仿宋" w:hAnsi="仿宋" w:eastAsia="仿宋"/>
          <w:bCs/>
          <w:color w:val="auto"/>
          <w:sz w:val="28"/>
          <w:szCs w:val="28"/>
          <w:highlight w:val="none"/>
        </w:rPr>
        <w:t xml:space="preserve">:</w:t>
      </w:r>
      <w:r/>
    </w:p>
    <w:p>
      <w:pPr>
        <w:pStyle w:val="890"/>
        <w:ind w:firstLine="560"/>
        <w:keepLines w:val="0"/>
        <w:keepNext w:val="0"/>
        <w:pageBreakBefore w:val="0"/>
        <w:spacing w:line="60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90"/>
        <w:ind w:firstLine="560"/>
        <w:keepLines w:val="0"/>
        <w:keepNext w:val="0"/>
        <w:pageBreakBefore w:val="0"/>
        <w:spacing w:line="60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u w:val="single"/>
        </w:rPr>
        <w:t xml:space="preserve"> （标的名称） </w:t>
      </w:r>
      <w:r>
        <w:rPr>
          <w:rFonts w:hint="eastAsia" w:ascii="仿宋" w:hAnsi="仿宋" w:eastAsia="仿宋"/>
          <w:bCs/>
          <w:color w:val="auto"/>
          <w:sz w:val="28"/>
          <w:szCs w:val="28"/>
          <w:highlight w:val="none"/>
        </w:rPr>
        <w:t xml:space="preserve">，属于（采购文件中明确的所属行业）；承接企业为（</w:t>
      </w:r>
      <w:r>
        <w:rPr>
          <w:rFonts w:hint="eastAsia" w:ascii="仿宋" w:hAnsi="仿宋" w:eastAsia="仿宋"/>
          <w:bCs/>
          <w:color w:val="auto"/>
          <w:sz w:val="28"/>
          <w:szCs w:val="28"/>
          <w:highlight w:val="none"/>
          <w:u w:val="single"/>
        </w:rPr>
        <w:t xml:space="preserve">企业名称</w:t>
      </w:r>
      <w:r>
        <w:rPr>
          <w:rFonts w:hint="eastAsia" w:ascii="仿宋" w:hAnsi="仿宋" w:eastAsia="仿宋"/>
          <w:bCs/>
          <w:color w:val="auto"/>
          <w:sz w:val="28"/>
          <w:szCs w:val="28"/>
          <w:highlight w:val="none"/>
          <w:u w:val="single"/>
          <w:lang w:val="en-US" w:eastAsia="zh-CN"/>
        </w:rPr>
        <w:t xml:space="preserve"> </w:t>
      </w:r>
      <w:r>
        <w:rPr>
          <w:rFonts w:hint="eastAsia" w:ascii="仿宋" w:hAnsi="仿宋" w:eastAsia="仿宋"/>
          <w:bCs/>
          <w:color w:val="auto"/>
          <w:sz w:val="28"/>
          <w:szCs w:val="28"/>
          <w:highlight w:val="none"/>
        </w:rPr>
        <w:t xml:space="preserve">），从业人员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u w:val="single"/>
          <w:lang w:val="en-US" w:eastAsia="zh-CN"/>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890"/>
        <w:ind w:firstLine="560"/>
        <w:keepLines w:val="0"/>
        <w:keepNext w:val="0"/>
        <w:pageBreakBefore w:val="0"/>
        <w:spacing w:line="60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2. </w:t>
      </w:r>
      <w:r>
        <w:rPr>
          <w:rFonts w:hint="eastAsia" w:ascii="仿宋" w:hAnsi="仿宋" w:eastAsia="仿宋"/>
          <w:bCs/>
          <w:color w:val="auto"/>
          <w:sz w:val="28"/>
          <w:szCs w:val="28"/>
          <w:highlight w:val="none"/>
          <w:u w:val="single"/>
        </w:rPr>
        <w:t xml:space="preserve">（标的名称）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890"/>
        <w:ind w:firstLine="560"/>
        <w:keepLines w:val="0"/>
        <w:keepNext w:val="0"/>
        <w:pageBreakBefore w:val="0"/>
        <w:spacing w:line="600" w:lineRule="exact"/>
        <w:rPr>
          <w:rFonts w:hint="eastAsia" w:ascii="仿宋" w:hAnsi="仿宋" w:eastAsia="仿宋"/>
          <w:bCs/>
          <w:color w:val="auto"/>
          <w:sz w:val="28"/>
          <w:szCs w:val="28"/>
          <w:highlight w:val="none"/>
        </w:rPr>
        <w:outlineLvl w:val="9"/>
      </w:pPr>
      <w:r>
        <w:rPr>
          <w:rFonts w:ascii="Arial" w:hAnsi="Arial" w:eastAsia="仿宋" w:cs="Arial"/>
          <w:bCs/>
          <w:color w:val="auto"/>
          <w:sz w:val="28"/>
          <w:szCs w:val="28"/>
          <w:highlight w:val="none"/>
        </w:rPr>
        <w:t xml:space="preserve">……</w:t>
      </w:r>
      <w:r/>
    </w:p>
    <w:p>
      <w:pPr>
        <w:pStyle w:val="890"/>
        <w:ind w:firstLine="560"/>
        <w:keepLines w:val="0"/>
        <w:keepNext w:val="0"/>
        <w:pageBreakBefore w:val="0"/>
        <w:spacing w:line="60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890"/>
        <w:ind w:firstLine="560"/>
        <w:keepLines w:val="0"/>
        <w:keepNext w:val="0"/>
        <w:pageBreakBefore w:val="0"/>
        <w:spacing w:line="60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本企业对上述声明内容的真实性负责。如有虚假，将依法承担相应责任。 </w:t>
      </w:r>
      <w:r/>
    </w:p>
    <w:p>
      <w:pPr>
        <w:jc w:val="center"/>
        <w:keepLines w:val="0"/>
        <w:keepNext w:val="0"/>
        <w:pageBreakBefore w:val="0"/>
        <w:spacing w:line="640" w:lineRule="exact"/>
        <w:rPr>
          <w:rFonts w:hint="eastAsia" w:ascii="仿宋" w:hAnsi="仿宋" w:eastAsia="仿宋" w:cs="楷体_GB2312"/>
          <w:color w:val="auto"/>
          <w:sz w:val="28"/>
          <w:szCs w:val="28"/>
          <w:highlight w:val="none"/>
        </w:rPr>
        <w:outlineLvl w:val="9"/>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640" w:lineRule="exact"/>
        <w:rPr>
          <w:rFonts w:ascii="仿宋" w:hAnsi="仿宋" w:eastAsia="仿宋" w:cs="楷体_GB2312"/>
          <w:color w:val="auto"/>
          <w:sz w:val="28"/>
          <w:szCs w:val="28"/>
          <w:highlight w:val="none"/>
        </w:rPr>
        <w:outlineLvl w:val="9"/>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890"/>
        <w:ind w:firstLine="0"/>
        <w:keepLines w:val="0"/>
        <w:keepNext w:val="0"/>
        <w:pageBreakBefore w:val="0"/>
        <w:spacing w:line="600" w:lineRule="exact"/>
        <w:rPr>
          <w:rFonts w:hint="eastAsia" w:ascii="仿宋" w:hAnsi="仿宋" w:eastAsia="仿宋"/>
          <w:bCs/>
          <w:color w:val="auto"/>
          <w:sz w:val="24"/>
          <w:szCs w:val="24"/>
          <w:highlight w:val="none"/>
        </w:rPr>
        <w:outlineLvl w:val="9"/>
      </w:pPr>
      <w:r>
        <w:rPr>
          <w:rFonts w:hint="eastAsia" w:ascii="仿宋" w:hAnsi="仿宋" w:eastAsia="仿宋"/>
          <w:bCs/>
          <w:color w:val="auto"/>
          <w:sz w:val="24"/>
          <w:szCs w:val="24"/>
          <w:highlight w:val="none"/>
        </w:rPr>
        <w:t xml:space="preserve">注：从业人员、营业收入、资产总额填报上一年度数据，无上一年度数据的新成立企业可不填报。</w:t>
      </w:r>
      <w:r/>
    </w:p>
    <w:p>
      <w:pPr>
        <w:pStyle w:val="890"/>
        <w:ind w:firstLine="0"/>
        <w:jc w:val="left"/>
        <w:keepLines w:val="0"/>
        <w:keepNext w:val="0"/>
        <w:pageBreakBefore w:val="0"/>
        <w:spacing w:line="520" w:lineRule="exact"/>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r>
      <w:r/>
    </w:p>
    <w:p>
      <w:pPr>
        <w:pStyle w:val="890"/>
        <w:ind w:firstLine="0"/>
        <w:jc w:val="left"/>
        <w:keepLines w:val="0"/>
        <w:keepNext w:val="0"/>
        <w:pageBreakBefore w:val="0"/>
        <w:spacing w:line="520" w:lineRule="exact"/>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t xml:space="preserve">示范格式五</w:t>
      </w:r>
      <w:r/>
    </w:p>
    <w:p>
      <w:pPr>
        <w:jc w:val="center"/>
        <w:keepLines w:val="0"/>
        <w:keepNext w:val="0"/>
        <w:pageBreakBefore w:val="0"/>
        <w:spacing w:line="640" w:lineRule="exact"/>
        <w:widowControl/>
        <w:rPr>
          <w:rFonts w:ascii="仿宋" w:hAnsi="仿宋" w:eastAsia="仿宋" w:cs="宋体"/>
          <w:color w:val="auto"/>
          <w:sz w:val="24"/>
          <w:highlight w:val="none"/>
        </w:rPr>
        <w:outlineLvl w:val="9"/>
      </w:pPr>
      <w:r>
        <w:rPr>
          <w:rFonts w:hint="eastAsia" w:ascii="仿宋" w:hAnsi="仿宋" w:eastAsia="仿宋" w:cs="宋体"/>
          <w:b/>
          <w:bCs/>
          <w:color w:val="auto"/>
          <w:sz w:val="32"/>
          <w:szCs w:val="32"/>
          <w:highlight w:val="none"/>
        </w:rPr>
        <w:t xml:space="preserve">残疾人福利性单位声明函</w:t>
      </w:r>
      <w:r/>
    </w:p>
    <w:p>
      <w:pPr>
        <w:pStyle w:val="890"/>
        <w:ind w:firstLine="0"/>
        <w:keepLines w:val="0"/>
        <w:keepNext w:val="0"/>
        <w:pageBreakBefore w:val="0"/>
        <w:spacing w:line="64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致</w:t>
      </w:r>
      <w:r>
        <w:rPr>
          <w:rFonts w:hint="eastAsia" w:ascii="仿宋" w:hAnsi="仿宋" w:eastAsia="仿宋"/>
          <w:bCs/>
          <w:color w:val="auto"/>
          <w:sz w:val="28"/>
          <w:szCs w:val="28"/>
          <w:highlight w:val="none"/>
          <w:lang w:eastAsia="zh-CN"/>
        </w:rPr>
        <w:t xml:space="preserve">江苏财经职业技术学院</w:t>
      </w:r>
      <w:r>
        <w:rPr>
          <w:rFonts w:hint="eastAsia" w:ascii="仿宋" w:hAnsi="仿宋" w:eastAsia="仿宋"/>
          <w:bCs/>
          <w:color w:val="auto"/>
          <w:sz w:val="28"/>
          <w:szCs w:val="28"/>
          <w:highlight w:val="none"/>
        </w:rPr>
        <w:t xml:space="preserve">:</w:t>
      </w:r>
      <w:r/>
    </w:p>
    <w:p>
      <w:pPr>
        <w:pStyle w:val="890"/>
        <w:ind w:firstLine="560"/>
        <w:keepLines w:val="0"/>
        <w:keepNext w:val="0"/>
        <w:pageBreakBefore w:val="0"/>
        <w:spacing w:line="64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90"/>
        <w:ind w:firstLine="560"/>
        <w:keepLines w:val="0"/>
        <w:keepNext w:val="0"/>
        <w:pageBreakBefore w:val="0"/>
        <w:spacing w:line="640" w:lineRule="exact"/>
        <w:rPr>
          <w:rFonts w:hint="eastAsia" w:ascii="仿宋" w:hAnsi="仿宋" w:eastAsia="仿宋"/>
          <w:bCs/>
          <w:color w:val="auto"/>
          <w:sz w:val="28"/>
          <w:szCs w:val="28"/>
          <w:highlight w:val="none"/>
        </w:rPr>
        <w:outlineLvl w:val="9"/>
      </w:pPr>
      <w:r>
        <w:rPr>
          <w:rFonts w:ascii="仿宋" w:hAnsi="仿宋" w:eastAsia="仿宋"/>
          <w:bCs/>
          <w:color w:val="auto"/>
          <w:sz w:val="28"/>
          <w:szCs w:val="28"/>
          <w:highlight w:val="none"/>
        </w:rPr>
        <w:t xml:space="preserve">1</w:t>
      </w:r>
      <w:r>
        <w:rPr>
          <w:rFonts w:hint="eastAsia" w:ascii="仿宋" w:hAnsi="仿宋" w:eastAsia="仿宋"/>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90"/>
        <w:ind w:firstLine="560"/>
        <w:keepLines w:val="0"/>
        <w:keepNext w:val="0"/>
        <w:pageBreakBefore w:val="0"/>
        <w:spacing w:line="640" w:lineRule="exact"/>
        <w:rPr>
          <w:rFonts w:hint="eastAsia" w:ascii="仿宋" w:hAnsi="仿宋" w:eastAsia="仿宋"/>
          <w:bCs/>
          <w:color w:val="auto"/>
          <w:sz w:val="28"/>
          <w:szCs w:val="28"/>
          <w:highlight w:val="none"/>
        </w:rPr>
        <w:outlineLvl w:val="9"/>
      </w:pP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90"/>
        <w:ind w:firstLine="560"/>
        <w:keepLines w:val="0"/>
        <w:keepNext w:val="0"/>
        <w:pageBreakBefore w:val="0"/>
        <w:spacing w:line="640" w:lineRule="exact"/>
        <w:rPr>
          <w:rFonts w:hint="eastAsia" w:ascii="仿宋" w:hAnsi="仿宋" w:eastAsia="仿宋"/>
          <w:bCs/>
          <w:color w:val="auto"/>
          <w:sz w:val="28"/>
          <w:szCs w:val="28"/>
          <w:highlight w:val="none"/>
        </w:rPr>
        <w:outlineLvl w:val="9"/>
      </w:pPr>
      <w:r>
        <w:rPr>
          <w:rFonts w:hint="eastAsia" w:ascii="仿宋" w:hAnsi="仿宋" w:eastAsia="仿宋" w:cs="仿宋_GB2312"/>
          <w:color w:val="auto"/>
          <w:sz w:val="28"/>
          <w:szCs w:val="28"/>
          <w:highlight w:val="none"/>
        </w:rPr>
        <w:t xml:space="preserve">注:</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890"/>
        <w:ind w:firstLine="560"/>
        <w:keepLines w:val="0"/>
        <w:keepNext w:val="0"/>
        <w:pageBreakBefore w:val="0"/>
        <w:spacing w:line="64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jc w:val="center"/>
        <w:keepLines w:val="0"/>
        <w:keepNext w:val="0"/>
        <w:pageBreakBefore w:val="0"/>
        <w:spacing w:line="640" w:lineRule="exact"/>
        <w:rPr>
          <w:rFonts w:hint="eastAsia" w:ascii="仿宋" w:hAnsi="仿宋" w:eastAsia="仿宋" w:cs="楷体_GB2312"/>
          <w:color w:val="auto"/>
          <w:sz w:val="28"/>
          <w:szCs w:val="28"/>
          <w:highlight w:val="none"/>
        </w:rPr>
        <w:outlineLvl w:val="9"/>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640" w:lineRule="exact"/>
        <w:rPr>
          <w:rFonts w:ascii="仿宋" w:hAnsi="仿宋" w:eastAsia="仿宋" w:cs="楷体_GB2312"/>
          <w:color w:val="auto"/>
          <w:sz w:val="28"/>
          <w:szCs w:val="28"/>
          <w:highlight w:val="none"/>
        </w:rPr>
        <w:outlineLvl w:val="9"/>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keepLines w:val="0"/>
        <w:keepNext w:val="0"/>
        <w:pageBreakBefore w:val="0"/>
        <w:spacing w:line="640" w:lineRule="exact"/>
        <w:rPr>
          <w:rFonts w:hint="eastAsia" w:ascii="仿宋" w:hAnsi="仿宋" w:eastAsia="仿宋"/>
          <w:color w:val="auto"/>
          <w:sz w:val="28"/>
          <w:szCs w:val="28"/>
          <w:highlight w:val="none"/>
        </w:rPr>
        <w:outlineLvl w:val="9"/>
      </w:pPr>
      <w:r>
        <w:rPr>
          <w:rFonts w:hint="eastAsia" w:ascii="仿宋" w:hAnsi="仿宋" w:eastAsia="仿宋" w:cs="仿宋_GB2312"/>
          <w:color w:val="auto"/>
          <w:sz w:val="28"/>
          <w:szCs w:val="28"/>
          <w:highlight w:val="none"/>
        </w:rPr>
        <w:t xml:space="preserve">注:</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sectPr>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方正仿宋简体">
    <w:panose1 w:val="020B0503020202020204"/>
  </w:font>
  <w:font w:name="Constantia">
    <w:panose1 w:val="02030602050306030303"/>
  </w:font>
  <w:font w:name="Courier New">
    <w:panose1 w:val="02070309020205020404"/>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华文彩云">
    <w:panose1 w:val="0201080004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927"/>
      </w:rPr>
      <w:framePr w:wrap="around" w:vAnchor="text" w:hAnchor="margin" w:xAlign="center" w:y="1"/>
    </w:pPr>
    <w:r>
      <w:fldChar w:fldCharType="begin"/>
    </w:r>
    <w:r>
      <w:rPr>
        <w:rStyle w:val="927"/>
      </w:rPr>
      <w:instrText xml:space="preserve">PAGE  </w:instrText>
    </w:r>
    <w:r>
      <w:fldChar w:fldCharType="separate"/>
    </w:r>
    <w:r>
      <w:rPr>
        <w:rStyle w:val="927"/>
      </w:rPr>
      <w:t xml:space="preserve">1</w:t>
    </w:r>
    <w:r>
      <w:fldChar w:fldCharType="end"/>
    </w:r>
    <w:r/>
  </w:p>
  <w:p>
    <w:pPr>
      <w:pStyle w:val="9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w:b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ind w:firstLine="280"/>
      <w:rPr>
        <w:rFonts w:hint="eastAsia" w:ascii="华文行楷" w:hAnsi="黑体" w:eastAsia="华文行楷"/>
        <w:sz w:val="28"/>
        <w:szCs w:val="28"/>
      </w:rPr>
    </w:pPr>
    <w:r>
      <w:rPr>
        <w:rFonts w:hint="eastAsia" w:ascii="华文行楷" w:hAnsi="黑体" w:eastAsia="华文行楷"/>
        <w:sz w:val="28"/>
        <w:szCs w:val="28"/>
      </w:rPr>
      <w:t xml:space="preserve">2026年校园安保服务公开招标文件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Thousand"/>
      <w:pStyle w:val="973"/>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1"/>
      <w:numFmt w:val="chineseCountingThousand"/>
      <w:pStyle w:val="960"/>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5"/>
      <w:numFmt w:val="chineseCounting"/>
      <w:isLgl w:val="false"/>
      <w:suff w:val="space"/>
      <w:lvlText w:val="第%1条"/>
      <w:lvlJc w:val="left"/>
      <w:pPr/>
      <w:rPr>
        <w:rFonts w:hint="eastAsia"/>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70"/>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next w:val="716"/>
    <w:link w:val="9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5">
    <w:name w:val="Heading 1"/>
    <w:basedOn w:val="704"/>
    <w:next w:val="704"/>
    <w:link w:val="740"/>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04"/>
    <w:link w:val="741"/>
    <w:uiPriority w:val="9"/>
    <w:unhideWhenUsed/>
    <w:qFormat/>
    <w:pPr>
      <w:keepLines/>
      <w:keepNext/>
      <w:spacing w:before="360" w:after="200"/>
      <w:outlineLvl w:val="1"/>
    </w:pPr>
    <w:rPr>
      <w:rFonts w:ascii="Arial" w:hAnsi="Arial" w:eastAsia="Arial" w:cs="Arial"/>
      <w:sz w:val="34"/>
    </w:rPr>
  </w:style>
  <w:style w:type="paragraph" w:styleId="707">
    <w:name w:val="Heading 3"/>
    <w:basedOn w:val="704"/>
    <w:next w:val="704"/>
    <w:link w:val="742"/>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link w:val="743"/>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44"/>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45"/>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746"/>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747"/>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748"/>
    <w:uiPriority w:val="9"/>
    <w:unhideWhenUsed/>
    <w:qFormat/>
    <w:pPr>
      <w:keepLines/>
      <w:keepNext/>
      <w:spacing w:before="320" w:after="200"/>
      <w:outlineLvl w:val="8"/>
    </w:pPr>
    <w:rPr>
      <w:rFonts w:ascii="Arial" w:hAnsi="Arial" w:eastAsia="Arial" w:cs="Arial"/>
      <w:i/>
      <w:iCs/>
      <w:sz w:val="21"/>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toc 2"/>
    <w:basedOn w:val="704"/>
    <w:next w:val="704"/>
    <w:uiPriority w:val="39"/>
    <w:unhideWhenUsed/>
    <w:qFormat/>
    <w:pPr>
      <w:ind w:left="283" w:right="0" w:firstLine="0"/>
      <w:spacing w:after="57"/>
    </w:pPr>
  </w:style>
  <w:style w:type="paragraph" w:styleId="717">
    <w:name w:val="toc 7"/>
    <w:basedOn w:val="704"/>
    <w:next w:val="704"/>
    <w:uiPriority w:val="39"/>
    <w:unhideWhenUsed/>
    <w:qFormat/>
    <w:pPr>
      <w:ind w:left="1701" w:right="0" w:firstLine="0"/>
      <w:spacing w:after="57"/>
    </w:pPr>
  </w:style>
  <w:style w:type="paragraph" w:styleId="718">
    <w:name w:val="Caption"/>
    <w:basedOn w:val="704"/>
    <w:next w:val="7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9">
    <w:name w:val="annotation text"/>
    <w:basedOn w:val="704"/>
    <w:uiPriority w:val="99"/>
    <w:semiHidden/>
    <w:unhideWhenUsed/>
    <w:qFormat/>
    <w:pPr>
      <w:jc w:val="left"/>
    </w:pPr>
  </w:style>
  <w:style w:type="paragraph" w:styleId="720">
    <w:name w:val="Body Text"/>
    <w:basedOn w:val="704"/>
    <w:next w:val="704"/>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21">
    <w:name w:val="toc 5"/>
    <w:basedOn w:val="704"/>
    <w:next w:val="704"/>
    <w:uiPriority w:val="39"/>
    <w:unhideWhenUsed/>
    <w:qFormat/>
    <w:pPr>
      <w:ind w:left="1134" w:right="0" w:firstLine="0"/>
      <w:spacing w:after="57"/>
    </w:pPr>
  </w:style>
  <w:style w:type="paragraph" w:styleId="722">
    <w:name w:val="toc 3"/>
    <w:basedOn w:val="704"/>
    <w:next w:val="704"/>
    <w:uiPriority w:val="39"/>
    <w:unhideWhenUsed/>
    <w:qFormat/>
    <w:pPr>
      <w:ind w:left="567" w:right="0" w:firstLine="0"/>
      <w:spacing w:after="57"/>
    </w:pPr>
  </w:style>
  <w:style w:type="paragraph" w:styleId="723">
    <w:name w:val="Plain Text"/>
    <w:basedOn w:val="704"/>
    <w:uiPriority w:val="0"/>
    <w:qFormat/>
    <w:pPr>
      <w:contextualSpacing w:val="0"/>
      <w:ind w:left="0" w:right="0" w:firstLine="0"/>
      <w:jc w:val="both"/>
      <w:keepLines w:val="0"/>
      <w:keepNext w:val="0"/>
      <w:pageBreakBefore w:val="0"/>
      <w:spacing w:before="0" w:beforeAutospacing="0" w:after="0" w:afterAutospacing="0" w:line="240" w:lineRule="auto"/>
      <w:shd w:val="clear" w:color="auto" w:fill="auto"/>
      <w:widowControl w:val="off"/>
      <w:pBdr>
        <w:top w:val="none" w:color="auto" w:sz="0" w:space="0"/>
        <w:left w:val="none" w:color="auto" w:sz="0" w:space="0"/>
        <w:bottom w:val="none" w:color="auto" w:sz="0" w:space="0"/>
        <w:right w:val="none" w:color="auto" w:sz="0" w:space="0"/>
      </w:pBdr>
      <w:outlineLvl w:val="9"/>
      <w:suppressLineNumbers w:val="0"/>
    </w:pPr>
    <w:rPr>
      <w:rFonts w:ascii="宋体" w:eastAsia="宋体" w:cs="Times New Roman"/>
      <w:color w:val="auto"/>
      <w:spacing w:val="0"/>
      <w:position w:val="0"/>
      <w:sz w:val="21"/>
      <w:szCs w:val="21"/>
      <w:u w:val="none"/>
      <w:shd w:val="clear" w:color="auto" w:fill="auto"/>
      <w:vertAlign w:val="baseline"/>
      <w:lang w:val="en-US" w:eastAsia="zh-CN"/>
    </w:rPr>
  </w:style>
  <w:style w:type="paragraph" w:styleId="724">
    <w:name w:val="toc 8"/>
    <w:basedOn w:val="704"/>
    <w:next w:val="704"/>
    <w:uiPriority w:val="39"/>
    <w:unhideWhenUsed/>
    <w:qFormat/>
    <w:pPr>
      <w:ind w:left="1984" w:right="0" w:firstLine="0"/>
      <w:spacing w:after="57"/>
    </w:pPr>
  </w:style>
  <w:style w:type="paragraph" w:styleId="725">
    <w:name w:val="endnote text"/>
    <w:basedOn w:val="704"/>
    <w:link w:val="886"/>
    <w:uiPriority w:val="99"/>
    <w:semiHidden/>
    <w:unhideWhenUsed/>
    <w:qFormat/>
    <w:pPr>
      <w:spacing w:after="0" w:line="240" w:lineRule="auto"/>
    </w:pPr>
    <w:rPr>
      <w:sz w:val="20"/>
    </w:rPr>
  </w:style>
  <w:style w:type="paragraph" w:styleId="726">
    <w:name w:val="Footer"/>
    <w:basedOn w:val="704"/>
    <w:link w:val="759"/>
    <w:uiPriority w:val="99"/>
    <w:unhideWhenUsed/>
    <w:qFormat/>
    <w:pPr>
      <w:spacing w:after="0" w:line="240" w:lineRule="auto"/>
      <w:tabs>
        <w:tab w:val="center" w:pos="7143" w:leader="none"/>
        <w:tab w:val="right" w:pos="14287" w:leader="none"/>
      </w:tabs>
    </w:pPr>
  </w:style>
  <w:style w:type="paragraph" w:styleId="727">
    <w:name w:val="Header"/>
    <w:basedOn w:val="704"/>
    <w:link w:val="757"/>
    <w:uiPriority w:val="99"/>
    <w:unhideWhenUsed/>
    <w:qFormat/>
    <w:pPr>
      <w:spacing w:after="0" w:line="240" w:lineRule="auto"/>
      <w:tabs>
        <w:tab w:val="center" w:pos="7143" w:leader="none"/>
        <w:tab w:val="right" w:pos="14287" w:leader="none"/>
      </w:tabs>
    </w:pPr>
  </w:style>
  <w:style w:type="paragraph" w:styleId="728">
    <w:name w:val="toc 1"/>
    <w:basedOn w:val="704"/>
    <w:next w:val="704"/>
    <w:uiPriority w:val="39"/>
    <w:unhideWhenUsed/>
    <w:qFormat/>
    <w:pPr>
      <w:ind w:left="0" w:right="0" w:firstLine="0"/>
      <w:spacing w:after="57"/>
    </w:pPr>
  </w:style>
  <w:style w:type="paragraph" w:styleId="729">
    <w:name w:val="toc 4"/>
    <w:basedOn w:val="704"/>
    <w:next w:val="704"/>
    <w:uiPriority w:val="39"/>
    <w:unhideWhenUsed/>
    <w:qFormat/>
    <w:pPr>
      <w:ind w:left="850" w:right="0" w:firstLine="0"/>
      <w:spacing w:after="57"/>
    </w:pPr>
  </w:style>
  <w:style w:type="paragraph" w:styleId="730">
    <w:name w:val="Subtitle"/>
    <w:basedOn w:val="704"/>
    <w:next w:val="704"/>
    <w:link w:val="752"/>
    <w:uiPriority w:val="11"/>
    <w:qFormat/>
    <w:pPr>
      <w:spacing w:before="200" w:after="200"/>
    </w:pPr>
    <w:rPr>
      <w:sz w:val="24"/>
      <w:szCs w:val="24"/>
    </w:rPr>
  </w:style>
  <w:style w:type="paragraph" w:styleId="731">
    <w:name w:val="footnote text"/>
    <w:basedOn w:val="704"/>
    <w:link w:val="885"/>
    <w:uiPriority w:val="99"/>
    <w:semiHidden/>
    <w:unhideWhenUsed/>
    <w:qFormat/>
    <w:pPr>
      <w:spacing w:after="40" w:line="240" w:lineRule="auto"/>
    </w:pPr>
    <w:rPr>
      <w:sz w:val="18"/>
    </w:rPr>
  </w:style>
  <w:style w:type="paragraph" w:styleId="732">
    <w:name w:val="toc 6"/>
    <w:basedOn w:val="704"/>
    <w:next w:val="704"/>
    <w:uiPriority w:val="39"/>
    <w:unhideWhenUsed/>
    <w:qFormat/>
    <w:pPr>
      <w:ind w:left="1417" w:right="0" w:firstLine="0"/>
      <w:spacing w:after="57"/>
    </w:pPr>
  </w:style>
  <w:style w:type="paragraph" w:styleId="733">
    <w:name w:val="table of figures"/>
    <w:basedOn w:val="704"/>
    <w:next w:val="704"/>
    <w:uiPriority w:val="99"/>
    <w:unhideWhenUsed/>
    <w:qFormat/>
    <w:pPr>
      <w:spacing w:after="0" w:afterAutospacing="0"/>
    </w:pPr>
  </w:style>
  <w:style w:type="paragraph" w:styleId="734">
    <w:name w:val="toc 9"/>
    <w:basedOn w:val="704"/>
    <w:next w:val="704"/>
    <w:uiPriority w:val="39"/>
    <w:unhideWhenUsed/>
    <w:qFormat/>
    <w:pPr>
      <w:ind w:left="2268" w:right="0" w:firstLine="0"/>
      <w:spacing w:after="57"/>
    </w:pPr>
  </w:style>
  <w:style w:type="paragraph" w:styleId="735">
    <w:name w:val="Title"/>
    <w:basedOn w:val="704"/>
    <w:next w:val="704"/>
    <w:link w:val="751"/>
    <w:uiPriority w:val="10"/>
    <w:qFormat/>
    <w:pPr>
      <w:contextualSpacing/>
      <w:spacing w:before="300" w:after="200"/>
    </w:pPr>
    <w:rPr>
      <w:sz w:val="48"/>
      <w:szCs w:val="48"/>
    </w:rPr>
  </w:style>
  <w:style w:type="table" w:styleId="73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7">
    <w:name w:val="endnote reference"/>
    <w:uiPriority w:val="99"/>
    <w:semiHidden/>
    <w:unhideWhenUsed/>
    <w:qFormat/>
    <w:rPr>
      <w:vertAlign w:val="superscript"/>
    </w:rPr>
  </w:style>
  <w:style w:type="character" w:styleId="738">
    <w:name w:val="Hyperlink"/>
    <w:uiPriority w:val="99"/>
    <w:unhideWhenUsed/>
    <w:qFormat/>
    <w:rPr>
      <w:color w:val="0000ff" w:themeColor="hyperlink"/>
      <w:u w:val="single"/>
      <w14:textFill>
        <w14:solidFill>
          <w14:schemeClr w14:val="hlink"/>
        </w14:solidFill>
      </w14:textFill>
    </w:rPr>
  </w:style>
  <w:style w:type="character" w:styleId="739">
    <w:name w:val="footnote reference"/>
    <w:uiPriority w:val="99"/>
    <w:unhideWhenUsed/>
    <w:qFormat/>
    <w:rPr>
      <w:vertAlign w:val="superscript"/>
    </w:rPr>
  </w:style>
  <w:style w:type="character" w:styleId="740" w:customStyle="1">
    <w:name w:val="Heading 1 Char"/>
    <w:link w:val="705"/>
    <w:uiPriority w:val="9"/>
    <w:qFormat/>
    <w:rPr>
      <w:rFonts w:ascii="Arial" w:hAnsi="Arial" w:eastAsia="Arial" w:cs="Arial"/>
      <w:sz w:val="40"/>
      <w:szCs w:val="40"/>
    </w:rPr>
  </w:style>
  <w:style w:type="character" w:styleId="741" w:customStyle="1">
    <w:name w:val="Heading 2 Char"/>
    <w:link w:val="706"/>
    <w:uiPriority w:val="9"/>
    <w:qFormat/>
    <w:rPr>
      <w:rFonts w:ascii="Arial" w:hAnsi="Arial" w:eastAsia="Arial" w:cs="Arial"/>
      <w:sz w:val="34"/>
    </w:rPr>
  </w:style>
  <w:style w:type="character" w:styleId="742" w:customStyle="1">
    <w:name w:val="Heading 3 Char"/>
    <w:link w:val="707"/>
    <w:uiPriority w:val="9"/>
    <w:qFormat/>
    <w:rPr>
      <w:rFonts w:ascii="Arial" w:hAnsi="Arial" w:eastAsia="Arial" w:cs="Arial"/>
      <w:sz w:val="30"/>
      <w:szCs w:val="30"/>
    </w:rPr>
  </w:style>
  <w:style w:type="character" w:styleId="743" w:customStyle="1">
    <w:name w:val="Heading 4 Char"/>
    <w:link w:val="708"/>
    <w:uiPriority w:val="9"/>
    <w:qFormat/>
    <w:rPr>
      <w:rFonts w:ascii="Arial" w:hAnsi="Arial" w:eastAsia="Arial" w:cs="Arial"/>
      <w:b/>
      <w:bCs/>
      <w:sz w:val="26"/>
      <w:szCs w:val="26"/>
    </w:rPr>
  </w:style>
  <w:style w:type="character" w:styleId="744" w:customStyle="1">
    <w:name w:val="Heading 5 Char"/>
    <w:link w:val="709"/>
    <w:uiPriority w:val="9"/>
    <w:qFormat/>
    <w:rPr>
      <w:rFonts w:ascii="Arial" w:hAnsi="Arial" w:eastAsia="Arial" w:cs="Arial"/>
      <w:b/>
      <w:bCs/>
      <w:sz w:val="24"/>
      <w:szCs w:val="24"/>
    </w:rPr>
  </w:style>
  <w:style w:type="character" w:styleId="745" w:customStyle="1">
    <w:name w:val="Heading 6 Char"/>
    <w:link w:val="710"/>
    <w:uiPriority w:val="9"/>
    <w:qFormat/>
    <w:rPr>
      <w:rFonts w:ascii="Arial" w:hAnsi="Arial" w:eastAsia="Arial" w:cs="Arial"/>
      <w:b/>
      <w:bCs/>
      <w:sz w:val="22"/>
      <w:szCs w:val="22"/>
    </w:rPr>
  </w:style>
  <w:style w:type="character" w:styleId="746" w:customStyle="1">
    <w:name w:val="Heading 7 Char"/>
    <w:link w:val="711"/>
    <w:uiPriority w:val="9"/>
    <w:qFormat/>
    <w:rPr>
      <w:rFonts w:ascii="Arial" w:hAnsi="Arial" w:eastAsia="Arial" w:cs="Arial"/>
      <w:b/>
      <w:bCs/>
      <w:i/>
      <w:iCs/>
      <w:sz w:val="22"/>
      <w:szCs w:val="22"/>
    </w:rPr>
  </w:style>
  <w:style w:type="character" w:styleId="747" w:customStyle="1">
    <w:name w:val="Heading 8 Char"/>
    <w:link w:val="712"/>
    <w:uiPriority w:val="9"/>
    <w:qFormat/>
    <w:rPr>
      <w:rFonts w:ascii="Arial" w:hAnsi="Arial" w:eastAsia="Arial" w:cs="Arial"/>
      <w:i/>
      <w:iCs/>
      <w:sz w:val="22"/>
      <w:szCs w:val="22"/>
    </w:rPr>
  </w:style>
  <w:style w:type="character" w:styleId="748" w:customStyle="1">
    <w:name w:val="Heading 9 Char"/>
    <w:link w:val="713"/>
    <w:uiPriority w:val="9"/>
    <w:qFormat/>
    <w:rPr>
      <w:rFonts w:ascii="Arial" w:hAnsi="Arial" w:eastAsia="Arial" w:cs="Arial"/>
      <w:i/>
      <w:iCs/>
      <w:sz w:val="21"/>
      <w:szCs w:val="21"/>
    </w:rPr>
  </w:style>
  <w:style w:type="paragraph" w:styleId="749">
    <w:name w:val="List Paragraph"/>
    <w:basedOn w:val="704"/>
    <w:uiPriority w:val="34"/>
    <w:qFormat/>
    <w:pPr>
      <w:contextualSpacing/>
      <w:ind w:left="720"/>
    </w:pPr>
  </w:style>
  <w:style w:type="paragraph" w:styleId="750">
    <w:name w:val="No Spacing"/>
    <w:uiPriority w:val="1"/>
    <w:qFormat/>
    <w:pPr>
      <w:spacing w:before="0" w:after="0" w:line="240" w:lineRule="auto"/>
    </w:pPr>
    <w:rPr>
      <w:rFonts w:hint="default" w:ascii="Times New Roman" w:hAnsi="Times New Roman" w:eastAsia="宋体" w:cs="Times New Roman"/>
    </w:rPr>
  </w:style>
  <w:style w:type="character" w:styleId="751" w:customStyle="1">
    <w:name w:val="Title Char"/>
    <w:link w:val="735"/>
    <w:uiPriority w:val="10"/>
    <w:qFormat/>
    <w:rPr>
      <w:sz w:val="48"/>
      <w:szCs w:val="48"/>
    </w:rPr>
  </w:style>
  <w:style w:type="character" w:styleId="752" w:customStyle="1">
    <w:name w:val="Subtitle Char"/>
    <w:link w:val="730"/>
    <w:uiPriority w:val="11"/>
    <w:qFormat/>
    <w:rPr>
      <w:sz w:val="24"/>
      <w:szCs w:val="24"/>
    </w:rPr>
  </w:style>
  <w:style w:type="paragraph" w:styleId="753">
    <w:name w:val="Quote"/>
    <w:basedOn w:val="704"/>
    <w:next w:val="704"/>
    <w:link w:val="754"/>
    <w:uiPriority w:val="29"/>
    <w:qFormat/>
    <w:pPr>
      <w:ind w:left="720" w:right="720"/>
    </w:pPr>
    <w:rPr>
      <w:i/>
    </w:rPr>
  </w:style>
  <w:style w:type="character" w:styleId="754" w:customStyle="1">
    <w:name w:val="Quote Char"/>
    <w:link w:val="753"/>
    <w:uiPriority w:val="29"/>
    <w:qFormat/>
    <w:rPr>
      <w:i/>
    </w:rPr>
  </w:style>
  <w:style w:type="paragraph" w:styleId="755">
    <w:name w:val="Intense Quote"/>
    <w:basedOn w:val="704"/>
    <w:next w:val="704"/>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Intense Quote Char"/>
    <w:link w:val="755"/>
    <w:uiPriority w:val="30"/>
    <w:qFormat/>
    <w:rPr>
      <w:i/>
    </w:rPr>
  </w:style>
  <w:style w:type="character" w:styleId="757" w:customStyle="1">
    <w:name w:val="Header Char"/>
    <w:link w:val="727"/>
    <w:uiPriority w:val="99"/>
    <w:qFormat/>
  </w:style>
  <w:style w:type="character" w:styleId="758" w:customStyle="1">
    <w:name w:val="Footer Char"/>
    <w:link w:val="726"/>
    <w:uiPriority w:val="99"/>
    <w:qFormat/>
  </w:style>
  <w:style w:type="character" w:styleId="759" w:customStyle="1">
    <w:name w:val="Caption Char"/>
    <w:link w:val="726"/>
    <w:uiPriority w:val="99"/>
    <w:qFormat/>
  </w:style>
  <w:style w:type="table" w:styleId="76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5" w:customStyle="1">
    <w:name w:val="Footnote Text Char"/>
    <w:link w:val="731"/>
    <w:uiPriority w:val="99"/>
    <w:qFormat/>
    <w:rPr>
      <w:sz w:val="18"/>
    </w:rPr>
  </w:style>
  <w:style w:type="character" w:styleId="886" w:customStyle="1">
    <w:name w:val="Endnote Text Char"/>
    <w:link w:val="725"/>
    <w:uiPriority w:val="99"/>
    <w:qFormat/>
    <w:rPr>
      <w:sz w:val="20"/>
    </w:rPr>
  </w:style>
  <w:style w:type="paragraph" w:styleId="887" w:customStyle="1">
    <w:name w:val="TOC Heading"/>
    <w:uiPriority w:val="39"/>
    <w:unhideWhenUsed/>
    <w:qFormat/>
    <w:rPr>
      <w:rFonts w:hint="default" w:ascii="Times New Roman" w:hAnsi="Times New Roman" w:eastAsia="宋体" w:cs="Times New Roman"/>
    </w:rPr>
  </w:style>
  <w:style w:type="paragraph" w:styleId="888" w:customStyle="1">
    <w:name w:val="标题 11"/>
    <w:basedOn w:val="704"/>
    <w:next w:val="704"/>
    <w:uiPriority w:val="9"/>
    <w:qFormat/>
    <w:pPr>
      <w:keepLines/>
      <w:keepNext/>
      <w:spacing w:before="340" w:after="330" w:line="578" w:lineRule="auto"/>
      <w:outlineLvl w:val="0"/>
    </w:pPr>
    <w:rPr>
      <w:b/>
      <w:bCs/>
      <w:sz w:val="44"/>
      <w:szCs w:val="44"/>
    </w:rPr>
  </w:style>
  <w:style w:type="paragraph" w:styleId="889" w:customStyle="1">
    <w:name w:val="标题 21"/>
    <w:basedOn w:val="704"/>
    <w:next w:val="890"/>
    <w:uiPriority w:val="9"/>
    <w:qFormat/>
    <w:pPr>
      <w:keepLines/>
      <w:keepNext/>
      <w:spacing w:before="260" w:after="260" w:line="413" w:lineRule="auto"/>
      <w:outlineLvl w:val="1"/>
    </w:pPr>
    <w:rPr>
      <w:rFonts w:ascii="Arial" w:hAnsi="Arial" w:eastAsia="黑体"/>
      <w:b/>
      <w:sz w:val="32"/>
      <w:szCs w:val="20"/>
    </w:rPr>
  </w:style>
  <w:style w:type="paragraph" w:styleId="890" w:customStyle="1">
    <w:name w:val="正文缩进1"/>
    <w:basedOn w:val="704"/>
    <w:link w:val="896"/>
    <w:uiPriority w:val="0"/>
    <w:qFormat/>
    <w:pPr>
      <w:ind w:firstLine="420"/>
    </w:pPr>
    <w:rPr>
      <w:szCs w:val="20"/>
    </w:rPr>
  </w:style>
  <w:style w:type="paragraph" w:styleId="891" w:customStyle="1">
    <w:name w:val="标题 31"/>
    <w:basedOn w:val="704"/>
    <w:next w:val="704"/>
    <w:uiPriority w:val="9"/>
    <w:qFormat/>
    <w:pPr>
      <w:keepLines/>
      <w:keepNext/>
      <w:spacing w:before="260" w:after="260" w:line="413" w:lineRule="auto"/>
      <w:outlineLvl w:val="2"/>
    </w:pPr>
    <w:rPr>
      <w:rFonts w:ascii="Arial" w:hAnsi="Arial"/>
      <w:b/>
      <w:sz w:val="32"/>
      <w:szCs w:val="20"/>
    </w:rPr>
  </w:style>
  <w:style w:type="paragraph" w:styleId="892" w:customStyle="1">
    <w:name w:val="标题 41"/>
    <w:basedOn w:val="704"/>
    <w:next w:val="704"/>
    <w:link w:val="897"/>
    <w:uiPriority w:val="9"/>
    <w:qFormat/>
    <w:pPr>
      <w:keepLines/>
      <w:keepNext/>
      <w:spacing w:before="280" w:after="290" w:line="376" w:lineRule="auto"/>
      <w:outlineLvl w:val="3"/>
    </w:pPr>
    <w:rPr>
      <w:rFonts w:ascii="Cambria" w:hAnsi="Cambria"/>
      <w:b/>
      <w:bCs/>
      <w:sz w:val="28"/>
      <w:szCs w:val="28"/>
    </w:rPr>
  </w:style>
  <w:style w:type="paragraph" w:styleId="893" w:customStyle="1">
    <w:name w:val="标题 51"/>
    <w:basedOn w:val="704"/>
    <w:next w:val="704"/>
    <w:link w:val="898"/>
    <w:uiPriority w:val="9"/>
    <w:qFormat/>
    <w:pPr>
      <w:keepLines/>
      <w:keepNext/>
      <w:spacing w:before="280" w:after="290" w:line="376" w:lineRule="auto"/>
      <w:outlineLvl w:val="4"/>
    </w:pPr>
    <w:rPr>
      <w:b/>
      <w:bCs/>
      <w:sz w:val="28"/>
      <w:szCs w:val="28"/>
    </w:rPr>
  </w:style>
  <w:style w:type="character" w:styleId="894" w:customStyle="1">
    <w:name w:val="默认段落字体1"/>
    <w:link w:val="704"/>
    <w:uiPriority w:val="0"/>
    <w:semiHidden/>
    <w:qFormat/>
  </w:style>
  <w:style w:type="table" w:styleId="895"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96" w:customStyle="1">
    <w:name w:val="正文缩进 Char"/>
    <w:link w:val="890"/>
    <w:uiPriority w:val="0"/>
    <w:qFormat/>
    <w:rPr>
      <w:sz w:val="21"/>
    </w:rPr>
  </w:style>
  <w:style w:type="character" w:styleId="897" w:customStyle="1">
    <w:name w:val="标题 4 Char"/>
    <w:link w:val="892"/>
    <w:uiPriority w:val="9"/>
    <w:qFormat/>
    <w:rPr>
      <w:rFonts w:ascii="Cambria" w:hAnsi="Cambria"/>
      <w:b/>
      <w:bCs/>
      <w:sz w:val="28"/>
      <w:szCs w:val="28"/>
    </w:rPr>
  </w:style>
  <w:style w:type="character" w:styleId="898" w:customStyle="1">
    <w:name w:val="标题 5 Char"/>
    <w:link w:val="893"/>
    <w:uiPriority w:val="9"/>
    <w:qFormat/>
    <w:rPr>
      <w:b/>
      <w:bCs/>
      <w:sz w:val="28"/>
      <w:szCs w:val="28"/>
    </w:rPr>
  </w:style>
  <w:style w:type="paragraph" w:styleId="899" w:customStyle="1">
    <w:name w:val="题注1"/>
    <w:basedOn w:val="704"/>
    <w:next w:val="704"/>
    <w:uiPriority w:val="35"/>
    <w:qFormat/>
    <w:pPr>
      <w:jc w:val="center"/>
      <w:spacing w:before="156" w:after="156" w:line="360" w:lineRule="auto"/>
    </w:pPr>
    <w:rPr>
      <w:rFonts w:ascii="Arial" w:hAnsi="Arial" w:cs="Arial"/>
      <w:sz w:val="24"/>
      <w:szCs w:val="20"/>
    </w:rPr>
  </w:style>
  <w:style w:type="paragraph" w:styleId="900" w:customStyle="1">
    <w:name w:val="文档结构图1"/>
    <w:basedOn w:val="704"/>
    <w:uiPriority w:val="0"/>
    <w:semiHidden/>
    <w:qFormat/>
    <w:pPr>
      <w:shd w:val="clear" w:color="auto" w:fill="000080"/>
    </w:pPr>
  </w:style>
  <w:style w:type="paragraph" w:styleId="901" w:customStyle="1">
    <w:name w:val="批注文字1"/>
    <w:basedOn w:val="704"/>
    <w:link w:val="902"/>
    <w:uiPriority w:val="99"/>
    <w:unhideWhenUsed/>
    <w:qFormat/>
    <w:pPr>
      <w:jc w:val="left"/>
    </w:pPr>
  </w:style>
  <w:style w:type="character" w:styleId="902" w:customStyle="1">
    <w:name w:val="批注文字 Char"/>
    <w:link w:val="901"/>
    <w:uiPriority w:val="99"/>
    <w:qFormat/>
    <w:rPr>
      <w:sz w:val="21"/>
      <w:szCs w:val="24"/>
    </w:rPr>
  </w:style>
  <w:style w:type="paragraph" w:styleId="903" w:customStyle="1">
    <w:name w:val="正文文本 31"/>
    <w:basedOn w:val="704"/>
    <w:uiPriority w:val="0"/>
    <w:qFormat/>
    <w:rPr>
      <w:rFonts w:ascii="楷体_GB2312" w:hAnsi="Arial" w:eastAsia="楷体_GB2312" w:cs="Arial"/>
      <w:b/>
      <w:bCs/>
      <w:color w:val="000000"/>
      <w:sz w:val="24"/>
    </w:rPr>
  </w:style>
  <w:style w:type="paragraph" w:styleId="904" w:customStyle="1">
    <w:name w:val="正文文本1"/>
    <w:basedOn w:val="704"/>
    <w:next w:val="704"/>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05" w:customStyle="1">
    <w:name w:val="正文文本缩进1"/>
    <w:basedOn w:val="704"/>
    <w:uiPriority w:val="0"/>
    <w:qFormat/>
    <w:pPr>
      <w:ind w:firstLine="630"/>
    </w:pPr>
    <w:rPr>
      <w:rFonts w:ascii="楷体_GB2312" w:eastAsia="楷体_GB2312"/>
      <w:sz w:val="32"/>
      <w:szCs w:val="20"/>
    </w:rPr>
  </w:style>
  <w:style w:type="paragraph" w:styleId="906" w:customStyle="1">
    <w:name w:val="文本块1"/>
    <w:basedOn w:val="704"/>
    <w:uiPriority w:val="0"/>
    <w:qFormat/>
    <w:pPr>
      <w:ind w:left="420" w:right="33"/>
      <w:jc w:val="left"/>
    </w:pPr>
    <w:rPr>
      <w:sz w:val="24"/>
      <w:szCs w:val="20"/>
    </w:rPr>
  </w:style>
  <w:style w:type="paragraph" w:styleId="907" w:customStyle="1">
    <w:name w:val="目录 31"/>
    <w:basedOn w:val="704"/>
    <w:next w:val="704"/>
    <w:uiPriority w:val="0"/>
    <w:semiHidden/>
    <w:qFormat/>
    <w:pPr>
      <w:ind w:left="840"/>
      <w:spacing w:line="300" w:lineRule="auto"/>
      <w:tabs>
        <w:tab w:val="right" w:pos="9344" w:leader="dot"/>
      </w:tabs>
    </w:pPr>
    <w:rPr>
      <w:rFonts w:ascii="Arial" w:hAnsi="Arial" w:cs="Arial"/>
      <w:szCs w:val="21"/>
    </w:rPr>
  </w:style>
  <w:style w:type="paragraph" w:styleId="908" w:customStyle="1">
    <w:name w:val="纯文本12"/>
    <w:basedOn w:val="704"/>
    <w:link w:val="909"/>
    <w:uiPriority w:val="0"/>
    <w:qFormat/>
    <w:rPr>
      <w:rFonts w:ascii="宋体" w:hAnsi="Courier New"/>
      <w:szCs w:val="20"/>
    </w:rPr>
  </w:style>
  <w:style w:type="character" w:styleId="909" w:customStyle="1">
    <w:name w:val="纯文本 Char"/>
    <w:link w:val="908"/>
    <w:uiPriority w:val="0"/>
    <w:qFormat/>
    <w:rPr>
      <w:rFonts w:ascii="宋体" w:hAnsi="Courier New" w:eastAsia="宋体"/>
      <w:sz w:val="21"/>
      <w:lang w:val="en-US" w:eastAsia="zh-CN" w:bidi="ar-SA"/>
    </w:rPr>
  </w:style>
  <w:style w:type="paragraph" w:styleId="910" w:customStyle="1">
    <w:name w:val="正文文本缩进 21"/>
    <w:basedOn w:val="704"/>
    <w:uiPriority w:val="0"/>
    <w:qFormat/>
    <w:pPr>
      <w:ind w:left="420"/>
      <w:spacing w:after="120" w:line="480" w:lineRule="auto"/>
    </w:pPr>
  </w:style>
  <w:style w:type="paragraph" w:styleId="911" w:customStyle="1">
    <w:name w:val="批注框文本1"/>
    <w:basedOn w:val="704"/>
    <w:link w:val="912"/>
    <w:uiPriority w:val="0"/>
    <w:qFormat/>
    <w:rPr>
      <w:sz w:val="18"/>
      <w:szCs w:val="18"/>
    </w:rPr>
  </w:style>
  <w:style w:type="character" w:styleId="912" w:customStyle="1">
    <w:name w:val="批注框文本 Char"/>
    <w:link w:val="911"/>
    <w:uiPriority w:val="0"/>
    <w:qFormat/>
    <w:rPr>
      <w:sz w:val="18"/>
      <w:szCs w:val="18"/>
    </w:rPr>
  </w:style>
  <w:style w:type="paragraph" w:styleId="913" w:customStyle="1">
    <w:name w:val="页脚1"/>
    <w:basedOn w:val="704"/>
    <w:link w:val="914"/>
    <w:uiPriority w:val="0"/>
    <w:qFormat/>
    <w:pPr>
      <w:jc w:val="left"/>
      <w:tabs>
        <w:tab w:val="center" w:pos="4153" w:leader="none"/>
        <w:tab w:val="right" w:pos="8306" w:leader="none"/>
      </w:tabs>
    </w:pPr>
    <w:rPr>
      <w:sz w:val="18"/>
      <w:szCs w:val="18"/>
    </w:rPr>
  </w:style>
  <w:style w:type="character" w:styleId="914" w:customStyle="1">
    <w:name w:val="页脚 Char"/>
    <w:link w:val="913"/>
    <w:uiPriority w:val="0"/>
    <w:qFormat/>
    <w:rPr>
      <w:sz w:val="18"/>
      <w:szCs w:val="18"/>
    </w:rPr>
  </w:style>
  <w:style w:type="paragraph" w:styleId="915" w:customStyle="1">
    <w:name w:val="页眉1"/>
    <w:basedOn w:val="704"/>
    <w:link w:val="916"/>
    <w:uiPriority w:val="0"/>
    <w:qFormat/>
    <w:pPr>
      <w:jc w:val="center"/>
      <w:tabs>
        <w:tab w:val="center" w:pos="4153" w:leader="none"/>
        <w:tab w:val="right" w:pos="8306" w:leader="none"/>
      </w:tabs>
      <w:pBdr>
        <w:bottom w:val="single" w:color="000000" w:sz="6" w:space="1"/>
      </w:pBdr>
    </w:pPr>
    <w:rPr>
      <w:sz w:val="18"/>
      <w:szCs w:val="18"/>
    </w:rPr>
  </w:style>
  <w:style w:type="character" w:styleId="916" w:customStyle="1">
    <w:name w:val="页眉 Char"/>
    <w:link w:val="915"/>
    <w:uiPriority w:val="0"/>
    <w:qFormat/>
    <w:rPr>
      <w:sz w:val="18"/>
      <w:szCs w:val="18"/>
    </w:rPr>
  </w:style>
  <w:style w:type="paragraph" w:styleId="917" w:customStyle="1">
    <w:name w:val="目录 11"/>
    <w:basedOn w:val="704"/>
    <w:next w:val="704"/>
    <w:uiPriority w:val="0"/>
    <w:semiHidden/>
    <w:qFormat/>
  </w:style>
  <w:style w:type="paragraph" w:styleId="918" w:customStyle="1">
    <w:name w:val="正文文本缩进 31"/>
    <w:basedOn w:val="704"/>
    <w:uiPriority w:val="99"/>
    <w:qFormat/>
    <w:pPr>
      <w:ind w:firstLine="420"/>
    </w:pPr>
    <w:rPr>
      <w:rFonts w:eastAsia="楷体_GB2312"/>
    </w:rPr>
  </w:style>
  <w:style w:type="paragraph" w:styleId="919" w:customStyle="1">
    <w:name w:val="目录 21"/>
    <w:basedOn w:val="704"/>
    <w:next w:val="704"/>
    <w:uiPriority w:val="0"/>
    <w:semiHidden/>
    <w:qFormat/>
    <w:pPr>
      <w:ind w:left="420"/>
    </w:pPr>
    <w:rPr>
      <w:szCs w:val="20"/>
    </w:rPr>
  </w:style>
  <w:style w:type="paragraph" w:styleId="920" w:customStyle="1">
    <w:name w:val="正文文本 21"/>
    <w:basedOn w:val="704"/>
    <w:link w:val="921"/>
    <w:uiPriority w:val="0"/>
    <w:qFormat/>
    <w:pPr>
      <w:spacing w:line="440" w:lineRule="exact"/>
    </w:pPr>
    <w:rPr>
      <w:rFonts w:ascii="楷体_GB2312" w:eastAsia="楷体_GB2312"/>
      <w:sz w:val="28"/>
    </w:rPr>
  </w:style>
  <w:style w:type="character" w:styleId="921" w:customStyle="1">
    <w:name w:val="正文文本 2 Char"/>
    <w:link w:val="920"/>
    <w:uiPriority w:val="0"/>
    <w:qFormat/>
    <w:rPr>
      <w:rFonts w:ascii="楷体_GB2312" w:eastAsia="楷体_GB2312"/>
      <w:sz w:val="28"/>
      <w:szCs w:val="24"/>
    </w:rPr>
  </w:style>
  <w:style w:type="paragraph" w:styleId="922" w:customStyle="1">
    <w:name w:val="批注主题1"/>
    <w:basedOn w:val="901"/>
    <w:next w:val="901"/>
    <w:link w:val="923"/>
    <w:uiPriority w:val="0"/>
    <w:qFormat/>
    <w:rPr>
      <w:b/>
      <w:bCs/>
    </w:rPr>
  </w:style>
  <w:style w:type="character" w:styleId="923" w:customStyle="1">
    <w:name w:val="批注主题 Char"/>
    <w:link w:val="922"/>
    <w:uiPriority w:val="0"/>
    <w:qFormat/>
    <w:rPr>
      <w:b/>
      <w:bCs/>
      <w:sz w:val="21"/>
      <w:szCs w:val="24"/>
    </w:rPr>
  </w:style>
  <w:style w:type="paragraph" w:styleId="924" w:customStyle="1">
    <w:name w:val="正文首行缩进 21"/>
    <w:basedOn w:val="905"/>
    <w:uiPriority w:val="0"/>
    <w:qFormat/>
    <w:pPr>
      <w:ind w:left="420" w:firstLine="420"/>
      <w:spacing w:after="120"/>
      <w:widowControl/>
    </w:pPr>
    <w:rPr>
      <w:rFonts w:ascii="仿宋_GB2312" w:eastAsia="仿宋_GB2312"/>
      <w:color w:val="ff6600"/>
      <w:sz w:val="21"/>
    </w:rPr>
  </w:style>
  <w:style w:type="table" w:styleId="925" w:customStyle="1">
    <w:name w:val="网格型1"/>
    <w:basedOn w:val="895"/>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26" w:customStyle="1">
    <w:name w:val="要点1"/>
    <w:link w:val="704"/>
    <w:uiPriority w:val="0"/>
    <w:qFormat/>
  </w:style>
  <w:style w:type="character" w:styleId="927" w:customStyle="1">
    <w:name w:val="页码1"/>
    <w:link w:val="704"/>
    <w:uiPriority w:val="0"/>
    <w:qFormat/>
  </w:style>
  <w:style w:type="character" w:styleId="928" w:customStyle="1">
    <w:name w:val="已访问的超链接1"/>
    <w:link w:val="704"/>
    <w:uiPriority w:val="0"/>
    <w:qFormat/>
    <w:rPr>
      <w:color w:val="800080"/>
      <w:u w:val="none"/>
    </w:rPr>
  </w:style>
  <w:style w:type="character" w:styleId="929" w:customStyle="1">
    <w:name w:val="强调1"/>
    <w:link w:val="704"/>
    <w:uiPriority w:val="0"/>
    <w:qFormat/>
  </w:style>
  <w:style w:type="character" w:styleId="930" w:customStyle="1">
    <w:name w:val="HTML 定义1"/>
    <w:link w:val="704"/>
    <w:uiPriority w:val="0"/>
    <w:qFormat/>
  </w:style>
  <w:style w:type="character" w:styleId="931" w:customStyle="1">
    <w:name w:val="HTML 打字机1"/>
    <w:link w:val="704"/>
    <w:uiPriority w:val="0"/>
    <w:qFormat/>
    <w:rPr>
      <w:rFonts w:ascii="monospace" w:hAnsi="monospace" w:eastAsia="monospace" w:cs="monospace"/>
      <w:sz w:val="20"/>
    </w:rPr>
  </w:style>
  <w:style w:type="character" w:styleId="932" w:customStyle="1">
    <w:name w:val="HTML 缩写1"/>
    <w:link w:val="704"/>
    <w:uiPriority w:val="0"/>
    <w:qFormat/>
  </w:style>
  <w:style w:type="character" w:styleId="933" w:customStyle="1">
    <w:name w:val="HTML 变量1"/>
    <w:link w:val="704"/>
    <w:uiPriority w:val="0"/>
    <w:qFormat/>
  </w:style>
  <w:style w:type="character" w:styleId="934" w:customStyle="1">
    <w:name w:val="超链接1"/>
    <w:link w:val="704"/>
    <w:uiPriority w:val="0"/>
    <w:qFormat/>
    <w:rPr>
      <w:color w:val="0000ff"/>
      <w:u w:val="none"/>
    </w:rPr>
  </w:style>
  <w:style w:type="character" w:styleId="935" w:customStyle="1">
    <w:name w:val="HTML 代码1"/>
    <w:link w:val="704"/>
    <w:uiPriority w:val="0"/>
    <w:qFormat/>
    <w:rPr>
      <w:rFonts w:ascii="monospace" w:hAnsi="monospace" w:eastAsia="monospace" w:cs="monospace"/>
      <w:sz w:val="20"/>
    </w:rPr>
  </w:style>
  <w:style w:type="character" w:styleId="936" w:customStyle="1">
    <w:name w:val="批注引用1"/>
    <w:link w:val="704"/>
    <w:uiPriority w:val="0"/>
    <w:qFormat/>
    <w:rPr>
      <w:sz w:val="21"/>
      <w:szCs w:val="21"/>
    </w:rPr>
  </w:style>
  <w:style w:type="character" w:styleId="937" w:customStyle="1">
    <w:name w:val="HTML 引文1"/>
    <w:link w:val="704"/>
    <w:uiPriority w:val="0"/>
    <w:qFormat/>
  </w:style>
  <w:style w:type="character" w:styleId="938" w:customStyle="1">
    <w:name w:val="HTML 键盘1"/>
    <w:link w:val="704"/>
    <w:uiPriority w:val="0"/>
    <w:qFormat/>
    <w:rPr>
      <w:rFonts w:ascii="monospace" w:hAnsi="monospace" w:eastAsia="monospace" w:cs="monospace"/>
      <w:sz w:val="20"/>
    </w:rPr>
  </w:style>
  <w:style w:type="character" w:styleId="939" w:customStyle="1">
    <w:name w:val="HTML 样本1"/>
    <w:link w:val="704"/>
    <w:uiPriority w:val="0"/>
    <w:qFormat/>
    <w:rPr>
      <w:rFonts w:ascii="monospace" w:hAnsi="monospace" w:eastAsia="monospace" w:cs="monospace"/>
    </w:rPr>
  </w:style>
  <w:style w:type="character" w:styleId="940" w:customStyle="1">
    <w:name w:val="Font Style30"/>
    <w:link w:val="704"/>
    <w:uiPriority w:val="0"/>
    <w:qFormat/>
    <w:rPr>
      <w:rFonts w:ascii="宋体" w:eastAsia="宋体" w:cs="宋体"/>
      <w:sz w:val="14"/>
      <w:szCs w:val="14"/>
    </w:rPr>
  </w:style>
  <w:style w:type="character" w:styleId="941" w:customStyle="1">
    <w:name w:val="glyphicon"/>
    <w:link w:val="704"/>
    <w:uiPriority w:val="0"/>
    <w:qFormat/>
  </w:style>
  <w:style w:type="character" w:styleId="942" w:customStyle="1">
    <w:name w:val="Font Style36"/>
    <w:link w:val="704"/>
    <w:uiPriority w:val="0"/>
    <w:qFormat/>
    <w:rPr>
      <w:rFonts w:ascii="宋体" w:eastAsia="宋体" w:cs="宋体"/>
      <w:sz w:val="16"/>
      <w:szCs w:val="16"/>
    </w:rPr>
  </w:style>
  <w:style w:type="character" w:styleId="943" w:customStyle="1">
    <w:name w:val="hour_am"/>
    <w:link w:val="704"/>
    <w:uiPriority w:val="0"/>
    <w:qFormat/>
  </w:style>
  <w:style w:type="character" w:styleId="944" w:customStyle="1">
    <w:name w:val="old"/>
    <w:link w:val="704"/>
    <w:uiPriority w:val="0"/>
    <w:qFormat/>
    <w:rPr>
      <w:color w:val="999999"/>
    </w:rPr>
  </w:style>
  <w:style w:type="character" w:styleId="945" w:customStyle="1">
    <w:name w:val="标题 2 Char"/>
    <w:link w:val="704"/>
    <w:uiPriority w:val="0"/>
    <w:qFormat/>
    <w:rPr>
      <w:rFonts w:ascii="Arial" w:hAnsi="Arial" w:eastAsia="黑体"/>
      <w:b/>
      <w:sz w:val="32"/>
      <w:lang w:val="en-US" w:eastAsia="zh-CN"/>
    </w:rPr>
  </w:style>
  <w:style w:type="character" w:styleId="946" w:customStyle="1">
    <w:name w:val="hover"/>
    <w:link w:val="704"/>
    <w:uiPriority w:val="0"/>
    <w:qFormat/>
    <w:rPr>
      <w:shd w:val="clear" w:color="auto" w:fill="eeeeee"/>
    </w:rPr>
  </w:style>
  <w:style w:type="character" w:styleId="947" w:customStyle="1">
    <w:name w:val="hour_pm"/>
    <w:link w:val="704"/>
    <w:uiPriority w:val="0"/>
    <w:qFormat/>
  </w:style>
  <w:style w:type="character" w:styleId="948" w:customStyle="1">
    <w:name w:val="Font Style28"/>
    <w:link w:val="704"/>
    <w:uiPriority w:val="0"/>
    <w:qFormat/>
    <w:rPr>
      <w:rFonts w:ascii="Constantia" w:hAnsi="Constantia" w:cs="Constantia"/>
      <w:sz w:val="28"/>
      <w:szCs w:val="28"/>
    </w:rPr>
  </w:style>
  <w:style w:type="character" w:styleId="949" w:customStyle="1">
    <w:name w:val="Font Style29"/>
    <w:link w:val="704"/>
    <w:uiPriority w:val="0"/>
    <w:qFormat/>
    <w:rPr>
      <w:rFonts w:ascii="Arial" w:hAnsi="Arial" w:cs="Arial"/>
      <w:sz w:val="14"/>
      <w:szCs w:val="14"/>
    </w:rPr>
  </w:style>
  <w:style w:type="character" w:styleId="950" w:customStyle="1">
    <w:name w:val="Font Style37"/>
    <w:link w:val="704"/>
    <w:uiPriority w:val="0"/>
    <w:qFormat/>
    <w:rPr>
      <w:rFonts w:ascii="Arial" w:hAnsi="Arial" w:cs="Arial"/>
      <w:sz w:val="16"/>
      <w:szCs w:val="16"/>
    </w:rPr>
  </w:style>
  <w:style w:type="character" w:styleId="951" w:customStyle="1">
    <w:name w:val="Plain Text Char"/>
    <w:link w:val="704"/>
    <w:uiPriority w:val="0"/>
    <w:qFormat/>
    <w:rPr>
      <w:rFonts w:ascii="宋体" w:hAnsi="Courier New" w:eastAsia="宋体"/>
      <w:sz w:val="21"/>
      <w:lang w:val="en-US" w:eastAsia="zh-CN" w:bidi="ar-SA"/>
    </w:rPr>
  </w:style>
  <w:style w:type="paragraph" w:styleId="952"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53" w:customStyle="1">
    <w:name w:val="默认段落字体 Para Char Char Char Char Char Char Char Char Char1 Char Char Char Char Char Char Char"/>
    <w:basedOn w:val="900"/>
    <w:uiPriority w:val="0"/>
    <w:qFormat/>
    <w:rPr>
      <w:rFonts w:ascii="Tahoma" w:hAnsi="Tahoma"/>
      <w:sz w:val="24"/>
    </w:rPr>
  </w:style>
  <w:style w:type="paragraph" w:styleId="954" w:customStyle="1">
    <w:name w:val="Style9"/>
    <w:basedOn w:val="704"/>
    <w:uiPriority w:val="0"/>
    <w:qFormat/>
    <w:pPr>
      <w:jc w:val="left"/>
    </w:pPr>
    <w:rPr>
      <w:rFonts w:ascii="宋体"/>
      <w:sz w:val="24"/>
    </w:rPr>
  </w:style>
  <w:style w:type="paragraph" w:styleId="955" w:customStyle="1">
    <w:name w:val="Char"/>
    <w:basedOn w:val="704"/>
    <w:uiPriority w:val="0"/>
    <w:qFormat/>
    <w:pPr>
      <w:tabs>
        <w:tab w:val="left" w:pos="360" w:leader="none"/>
      </w:tabs>
    </w:pPr>
    <w:rPr>
      <w:sz w:val="24"/>
    </w:rPr>
  </w:style>
  <w:style w:type="paragraph" w:styleId="956" w:customStyle="1">
    <w:name w:val=" Char Char Char1 Char Char Char Char"/>
    <w:basedOn w:val="704"/>
    <w:uiPriority w:val="0"/>
    <w:qFormat/>
    <w:pPr>
      <w:jc w:val="left"/>
      <w:spacing w:after="160" w:line="240" w:lineRule="exact"/>
      <w:widowControl/>
    </w:pPr>
    <w:rPr>
      <w:rFonts w:ascii="宋体" w:hAnsi="宋体"/>
      <w:b/>
      <w:sz w:val="28"/>
      <w:szCs w:val="28"/>
    </w:rPr>
  </w:style>
  <w:style w:type="paragraph" w:styleId="957" w:customStyle="1">
    <w:name w:val="Style10"/>
    <w:basedOn w:val="704"/>
    <w:uiPriority w:val="0"/>
    <w:qFormat/>
    <w:pPr>
      <w:jc w:val="left"/>
    </w:pPr>
    <w:rPr>
      <w:rFonts w:ascii="宋体"/>
      <w:sz w:val="24"/>
    </w:rPr>
  </w:style>
  <w:style w:type="paragraph" w:styleId="958" w:customStyle="1">
    <w:name w:val="首行缩进"/>
    <w:basedOn w:val="704"/>
    <w:uiPriority w:val="0"/>
    <w:qFormat/>
    <w:pPr>
      <w:ind w:firstLine="420"/>
      <w:spacing w:line="360" w:lineRule="auto"/>
    </w:pPr>
    <w:rPr>
      <w:sz w:val="20"/>
    </w:rPr>
  </w:style>
  <w:style w:type="paragraph" w:styleId="959" w:customStyle="1">
    <w:name w:val="普通正文"/>
    <w:basedOn w:val="704"/>
    <w:uiPriority w:val="0"/>
    <w:qFormat/>
    <w:pPr>
      <w:ind w:firstLine="480"/>
      <w:jc w:val="left"/>
      <w:spacing w:before="120" w:after="120" w:line="360" w:lineRule="auto"/>
    </w:pPr>
    <w:rPr>
      <w:rFonts w:ascii="Arial" w:hAnsi="Arial"/>
      <w:sz w:val="24"/>
    </w:rPr>
  </w:style>
  <w:style w:type="paragraph" w:styleId="960" w:customStyle="1">
    <w:name w:val="要点标题"/>
    <w:basedOn w:val="704"/>
    <w:uiPriority w:val="0"/>
    <w:qFormat/>
    <w:pPr>
      <w:numPr>
        <w:ilvl w:val="0"/>
        <w:numId w:val="1"/>
      </w:numPr>
      <w:jc w:val="left"/>
    </w:pPr>
    <w:rPr>
      <w:rFonts w:ascii="宋体" w:hAnsi="宋体"/>
      <w:b/>
      <w:sz w:val="24"/>
    </w:rPr>
  </w:style>
  <w:style w:type="paragraph" w:styleId="961" w:customStyle="1">
    <w:name w:val="文档正文"/>
    <w:basedOn w:val="704"/>
    <w:uiPriority w:val="0"/>
    <w:qFormat/>
    <w:pPr>
      <w:ind w:firstLine="567"/>
      <w:spacing w:line="480" w:lineRule="atLeast"/>
    </w:pPr>
    <w:rPr>
      <w:rFonts w:ascii="仿宋_GB2312"/>
      <w:szCs w:val="20"/>
    </w:rPr>
  </w:style>
  <w:style w:type="paragraph" w:styleId="962" w:customStyle="1">
    <w:name w:val="Char Char Char Char"/>
    <w:basedOn w:val="900"/>
    <w:uiPriority w:val="0"/>
    <w:qFormat/>
    <w:pPr>
      <w:spacing w:line="360" w:lineRule="auto"/>
    </w:pPr>
    <w:rPr>
      <w:rFonts w:ascii="Tahoma" w:hAnsi="Tahoma"/>
      <w:sz w:val="24"/>
    </w:rPr>
  </w:style>
  <w:style w:type="paragraph" w:styleId="963" w:customStyle="1">
    <w:name w:val=" Char"/>
    <w:basedOn w:val="704"/>
    <w:uiPriority w:val="0"/>
    <w:qFormat/>
    <w:pPr>
      <w:ind w:left="420" w:hanging="420"/>
      <w:jc w:val="left"/>
      <w:tabs>
        <w:tab w:val="left" w:pos="420" w:leader="none"/>
      </w:tabs>
    </w:pPr>
    <w:rPr>
      <w:szCs w:val="20"/>
    </w:rPr>
  </w:style>
  <w:style w:type="paragraph" w:styleId="964" w:customStyle="1">
    <w:name w:val="正文（无缩进）"/>
    <w:basedOn w:val="704"/>
    <w:uiPriority w:val="0"/>
    <w:qFormat/>
    <w:pPr>
      <w:spacing w:line="360" w:lineRule="auto"/>
    </w:pPr>
    <w:rPr>
      <w:rFonts w:ascii="Calibri" w:hAnsi="Calibri"/>
      <w:sz w:val="24"/>
      <w:szCs w:val="21"/>
    </w:rPr>
  </w:style>
  <w:style w:type="paragraph" w:styleId="965" w:customStyle="1">
    <w:name w:val="Style11"/>
    <w:basedOn w:val="704"/>
    <w:uiPriority w:val="0"/>
    <w:qFormat/>
    <w:pPr>
      <w:jc w:val="left"/>
      <w:spacing w:line="446" w:lineRule="exact"/>
    </w:pPr>
    <w:rPr>
      <w:rFonts w:ascii="宋体"/>
      <w:sz w:val="24"/>
    </w:rPr>
  </w:style>
  <w:style w:type="paragraph" w:styleId="966" w:customStyle="1">
    <w:name w:val="样式1"/>
    <w:basedOn w:val="704"/>
    <w:uiPriority w:val="0"/>
    <w:qFormat/>
    <w:pPr>
      <w:numPr>
        <w:ilvl w:val="0"/>
        <w:numId w:val="2"/>
      </w:numPr>
      <w:tabs>
        <w:tab w:val="left" w:pos="1110" w:leader="none"/>
      </w:tabs>
    </w:pPr>
    <w:rPr>
      <w:rFonts w:ascii="宋体" w:hAnsi="宋体"/>
      <w:szCs w:val="21"/>
    </w:rPr>
  </w:style>
  <w:style w:type="paragraph" w:styleId="967" w:customStyle="1">
    <w:name w:val="_Style 56"/>
    <w:basedOn w:val="900"/>
    <w:uiPriority w:val="0"/>
    <w:qFormat/>
    <w:pPr>
      <w:spacing w:line="436" w:lineRule="exact"/>
    </w:pPr>
    <w:rPr>
      <w:szCs w:val="20"/>
    </w:rPr>
  </w:style>
  <w:style w:type="paragraph" w:styleId="968" w:customStyle="1">
    <w:name w:val="Char Char1 Char Char Char Char Char Char"/>
    <w:basedOn w:val="704"/>
    <w:uiPriority w:val="0"/>
    <w:qFormat/>
    <w:pPr>
      <w:jc w:val="center"/>
      <w:widowControl/>
    </w:pPr>
    <w:rPr>
      <w:rFonts w:ascii="宋体" w:hAnsi="宋体"/>
      <w:b/>
      <w:sz w:val="24"/>
      <w:lang w:eastAsia="en-US"/>
    </w:rPr>
  </w:style>
  <w:style w:type="paragraph" w:styleId="969" w:customStyle="1">
    <w:name w:val="Char1"/>
    <w:basedOn w:val="704"/>
    <w:uiPriority w:val="0"/>
    <w:qFormat/>
    <w:pPr>
      <w:ind w:left="840" w:hanging="420"/>
      <w:tabs>
        <w:tab w:val="left" w:pos="840" w:leader="none"/>
      </w:tabs>
    </w:pPr>
    <w:rPr>
      <w:sz w:val="24"/>
    </w:rPr>
  </w:style>
  <w:style w:type="paragraph" w:styleId="970" w:customStyle="1">
    <w:name w:val="我的样式"/>
    <w:basedOn w:val="888"/>
    <w:next w:val="704"/>
    <w:uiPriority w:val="0"/>
    <w:qFormat/>
    <w:pPr>
      <w:numPr>
        <w:ilvl w:val="0"/>
        <w:numId w:val="3"/>
      </w:numPr>
      <w:spacing w:line="360" w:lineRule="auto"/>
    </w:pPr>
    <w:rPr>
      <w:rFonts w:ascii="仿宋_GB2312" w:eastAsia="仿宋_GB2312"/>
      <w:sz w:val="32"/>
      <w:szCs w:val="30"/>
    </w:rPr>
  </w:style>
  <w:style w:type="paragraph" w:styleId="971"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72" w:customStyle="1">
    <w:name w:val=" Char Char Char Char Char Char Char Char Char Char Char Char Char"/>
    <w:basedOn w:val="704"/>
    <w:uiPriority w:val="0"/>
    <w:qFormat/>
    <w:pPr>
      <w:jc w:val="left"/>
      <w:spacing w:after="160" w:line="240" w:lineRule="exact"/>
      <w:widowControl/>
    </w:pPr>
    <w:rPr>
      <w:rFonts w:ascii="Verdana" w:hAnsi="Verdana"/>
      <w:sz w:val="20"/>
      <w:szCs w:val="20"/>
      <w:lang w:eastAsia="en-US"/>
    </w:rPr>
  </w:style>
  <w:style w:type="paragraph" w:styleId="973" w:customStyle="1">
    <w:name w:val="标题1"/>
    <w:basedOn w:val="888"/>
    <w:next w:val="704"/>
    <w:uiPriority w:val="0"/>
    <w:qFormat/>
    <w:pPr>
      <w:numPr>
        <w:ilvl w:val="0"/>
        <w:numId w:val="2"/>
      </w:numPr>
      <w:jc w:val="left"/>
      <w:spacing w:line="578" w:lineRule="atLeast"/>
    </w:pPr>
  </w:style>
  <w:style w:type="paragraph" w:styleId="974" w:customStyle="1">
    <w:name w:val="正文（缩进） Char1"/>
    <w:basedOn w:val="704"/>
    <w:uiPriority w:val="0"/>
    <w:qFormat/>
    <w:pPr>
      <w:ind w:firstLine="480"/>
      <w:spacing w:before="156" w:after="156" w:line="360" w:lineRule="auto"/>
    </w:pPr>
    <w:rPr>
      <w:sz w:val="24"/>
    </w:rPr>
  </w:style>
  <w:style w:type="paragraph" w:styleId="975"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976" w:customStyle="1">
    <w:name w:val="Style12"/>
    <w:basedOn w:val="704"/>
    <w:uiPriority w:val="0"/>
    <w:qFormat/>
    <w:pPr>
      <w:jc w:val="left"/>
    </w:pPr>
    <w:rPr>
      <w:rFonts w:ascii="宋体"/>
      <w:sz w:val="24"/>
    </w:rPr>
  </w:style>
  <w:style w:type="paragraph" w:styleId="977" w:customStyle="1">
    <w:name w:val="纯文本11"/>
    <w:basedOn w:val="704"/>
    <w:uiPriority w:val="0"/>
    <w:qFormat/>
    <w:rPr>
      <w:rFonts w:ascii="宋体" w:hAnsi="Courier New"/>
      <w:szCs w:val="20"/>
    </w:rPr>
  </w:style>
  <w:style w:type="paragraph" w:styleId="978" w:customStyle="1">
    <w:name w:val="纯文本111"/>
    <w:basedOn w:val="704"/>
    <w:uiPriority w:val="0"/>
    <w:qFormat/>
    <w:rPr>
      <w:rFonts w:ascii="宋体" w:hAnsi="Courier New"/>
      <w:szCs w:val="20"/>
    </w:rPr>
  </w:style>
  <w:style w:type="paragraph" w:styleId="979" w:customStyle="1">
    <w:name w:val="纯文本1"/>
    <w:basedOn w:val="704"/>
    <w:uiPriority w:val="0"/>
    <w:qFormat/>
    <w:rPr>
      <w:rFonts w:ascii="宋体" w:hAnsi="Courier New"/>
      <w:szCs w:val="20"/>
    </w:rPr>
  </w:style>
  <w:style w:type="paragraph" w:styleId="980" w:customStyle="1">
    <w:name w:val="[Normal]"/>
    <w:uiPriority w:val="0"/>
    <w:qFormat/>
    <w:rPr>
      <w:rFonts w:hint="default" w:ascii="方正仿宋简体" w:hAnsi="方正仿宋简体" w:eastAsia="方正仿宋简体" w:cs="Courier New"/>
      <w:sz w:val="24"/>
      <w:szCs w:val="22"/>
      <w:lang w:val="zh-CN" w:eastAsia="zh-CN" w:bidi="ar-SA"/>
    </w:rPr>
  </w:style>
  <w:style w:type="character" w:styleId="981" w:customStyle="1">
    <w:name w:val="NormalCharacter"/>
    <w:uiPriority w:val="0"/>
    <w:qFormat/>
  </w:style>
  <w:style w:type="paragraph" w:styleId="982" w:customStyle="1">
    <w:name w:val="引文目录1"/>
    <w:basedOn w:val="704"/>
    <w:next w:val="704"/>
    <w:uiPriority w:val="99"/>
    <w:unhideWhenUsed/>
    <w:qFormat/>
    <w:pPr>
      <w:ind w:left="420"/>
    </w:pPr>
    <w:rPr>
      <w:rFonts w:ascii="Calibri" w:hAnsi="Calibri" w:eastAsia="宋体"/>
      <w:sz w:val="24"/>
    </w:rPr>
  </w:style>
  <w:style w:type="numbering" w:styleId="9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contractReview xmlns="http://schemas.wps.cn/vas-ai-hub/contract-review">
  <reviewItems>
    <reviewItem>
      <errorID>970036aa-913f-4874-8a00-57ad4d1484a4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591D8EFD</paraID>
      <start>0</start>
      <end>2</end>
      <status>unmodified</status>
      <modifiedWord/>
      <trackRevisions>false</trackRevisions>
    </reviewItem>
    <reviewItem>
      <errorID>b5fea83b-e486-4873-934d-a11fbbe2b91c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651AA8D3</paraID>
      <start>0</start>
      <end>2</end>
      <status>unmodified</status>
      <modifiedWord/>
      <trackRevisions>false</trackRevisions>
    </reviewItem>
    <reviewItem>
      <errorID>767aaae2-a58a-40cb-add9-2bfe575d44cc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6AEB2339</paraID>
      <start>0</start>
      <end>2</end>
      <status>unmodified</status>
      <modifiedWord/>
      <trackRevisions>false</trackRevisions>
    </reviewItem>
    <reviewItem>
      <errorID>d52ddd8e-cd43-4d53-a887-5a49186a9ec9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5E2923BE</paraID>
      <start>0</start>
      <end>2</end>
      <status>unmodified</status>
      <modifiedWord/>
      <trackRevisions>false</trackRevisions>
    </reviewItem>
    <reviewItem>
      <errorID>d9629aa2-e81e-473e-b1cd-29c3fd314573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639C7588</paraID>
      <start>0</start>
      <end>2</end>
      <status>unmodified</status>
      <modifiedWord/>
      <trackRevisions>false</trackRevisions>
    </reviewItem>
    <reviewItem>
      <errorID>4f585793-a733-49ae-a48d-a2bc97e2a438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1A312504</paraID>
      <start>0</start>
      <end>2</end>
      <status>unmodified</status>
      <modifiedWord/>
      <trackRevisions>false</trackRevisions>
    </reviewItem>
    <reviewItem>
      <errorID>3a7ac81b-b311-41ad-972a-f423a56378e6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41FB89F9</paraID>
      <start>0</start>
      <end>2</end>
      <status>unmodified</status>
      <modifiedWord/>
      <trackRevisions>false</trackRevisions>
    </reviewItem>
    <reviewItem>
      <errorID>ce3d8df0-f477-4d5d-863a-4e25001709e0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52021F46</paraID>
      <start>0</start>
      <end>2</end>
      <status>unmodified</status>
      <modifiedWord/>
      <trackRevisions>false</trackRevisions>
    </reviewItem>
    <reviewItem>
      <errorID>5373a556-a62a-4f12-a8eb-8c3e1e3c00f1</errorID>
      <errorWord>（</errorWord>
      <group>L1_Punc</group>
      <groupName>标点问题</groupName>
      <ability>L2_Punc</ability>
      <abilityName>标点符号检查</abilityName>
      <candidateList/>
      <explain>同一形式括号套用。</explain>
      <paraID>3C78D1DC</paraID>
      <start>71</start>
      <end>72</end>
      <status>unmodified</status>
      <modifiedWord/>
      <trackRevisions>false</trackRevisions>
    </reviewItem>
    <reviewItem>
      <errorID>5b579e4e-2543-4445-b8c9-2a6c98a2fddf</errorID>
      <errorWord>）</errorWord>
      <group>L1_Punc</group>
      <groupName>标点问题</groupName>
      <ability>L2_Punc</ability>
      <abilityName>标点符号检查</abilityName>
      <candidateList/>
      <explain>同一形式括号套用。</explain>
      <paraID>3C78D1DC</paraID>
      <start>82</start>
      <end>83</end>
      <status>unmodified</status>
      <modifiedWord/>
      <trackRevisions>false</trackRevisions>
    </reviewItem>
    <reviewItem>
      <errorID>c387e9c4-4592-418e-856b-7f87d5076653</errorID>
      <errorWord>本项目本项目</errorWord>
      <group>L1_Word</group>
      <groupName>字词问题</groupName>
      <ability>L2_Typo</ability>
      <abilityName>字词错误</abilityName>
      <candidateList>
        <item>本项目</item>
      </candidateList>
      <explain/>
      <paraID>2064943F</paraID>
      <start>4</start>
      <end>10</end>
      <status>unmodified</status>
      <modifiedWord/>
      <trackRevisions>false</trackRevisions>
    </reviewItem>
    <reviewItem>
      <errorID>aa0206f7-4217-4ca9-a256-b2d21ee73ac3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16F24405</paraID>
      <start>0</start>
      <end>2</end>
      <status>unmodified</status>
      <modifiedWord/>
      <trackRevisions>false</trackRevisions>
    </reviewItem>
    <reviewItem>
      <errorID>bddb2cdc-4ac2-4776-a2ce-ea998e688575</errorID>
      <errorWord>间</errorWord>
      <group>L1_Word</group>
      <groupName>字词问题</groupName>
      <ability>L2_Typo</ability>
      <abilityName>字词错误</abilityName>
      <candidateList>
        <item>间之</item>
      </candidateList>
      <explain/>
      <paraID> CA3CDA8</paraID>
      <start>10</start>
      <end>11</end>
      <status>unmodified</status>
      <modifiedWord/>
      <trackRevisions>false</trackRevisions>
    </reviewItem>
    <reviewItem>
      <errorID>9d5de4e1-137e-4c7a-b049-82b4e2d321f9</errorID>
      <errorWord>价格为准</errorWord>
      <group>L1_Grammar</group>
      <groupName>语法问题</groupName>
      <ability>L2_Confusion</ability>
      <abilityName>结构混乱</abilityName>
      <candidateList>
        <item>价格</item>
      </candidateList>
      <explain>句子中可能存在两种以上的句法结构，导致结构混乱。</explain>
      <paraID>4E54E696</paraID>
      <start>74</start>
      <end>78</end>
      <status>unmodified</status>
      <modifiedWord/>
      <trackRevisions>false</trackRevisions>
    </reviewItem>
    <reviewItem>
      <errorID>e2629cc5-c5bd-4565-87ba-7076233b4690</errorID>
      <errorWord>涉及到</errorWord>
      <group>L1_Grammar</group>
      <groupName>语法问题</groupName>
      <ability>L2_Grammar</ability>
      <abilityName>语法错误</abilityName>
      <candidateList>
        <item>涉及</item>
      </candidateList>
      <explain>〈动〉牵涉到；关联到：案子～好几个人｜这个问题～面很广。</explain>
      <paraID>1F95CA6C</paraID>
      <start>14</start>
      <end>17</end>
      <status>unmodified</status>
      <modifiedWord/>
      <trackRevisions>false</trackRevisions>
    </reviewItem>
    <reviewItem>
      <errorID>9a8901b1-e76f-4dbf-8df1-f0731664af2f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7B807235</paraID>
      <start>0</start>
      <end>3</end>
      <status>modified</status>
      <modifiedWord>23.</modifiedWord>
      <trackRevisions>false</trackRevisions>
    </reviewItem>
    <reviewItem>
      <errorID>531149bb-2e28-4402-9dc5-8b21c0556d72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6BC5FBAC</paraID>
      <start>0</start>
      <end>3</end>
      <status>unmodified</status>
      <modifiedWord/>
      <trackRevisions>false</trackRevisions>
    </reviewItem>
    <reviewItem>
      <errorID>590469c8-8201-4a90-9dfc-59087b108b5a</errorID>
      <errorWord>做出</errorWord>
      <group>L1_Word</group>
      <groupName>字词问题</groupName>
      <ability>L2_Typo</ability>
      <abilityName>字词错误</abilityName>
      <candidateList>
        <item>作出</item>
      </candidateList>
      <explain/>
      <paraID>1D6A007F</paraID>
      <start>29</start>
      <end>31</end>
      <status>unmodified</status>
      <modifiedWord/>
      <trackRevisions>false</trackRevisions>
    </reviewItem>
    <reviewItem>
      <errorID>c880041f-66ae-480e-a19a-02833f1796cb</errorID>
      <errorWord>不</errorWord>
      <group>L1_Word</group>
      <groupName>字词问题</groupName>
      <ability>L2_Typo</ability>
      <abilityName>字词错误</abilityName>
      <candidateList>
        <item>不符</item>
      </candidateList>
      <explain/>
      <paraID>4AAA431F</paraID>
      <start>47</start>
      <end>49</end>
      <status>modified</status>
      <modifiedWord>不符</modifiedWord>
      <trackRevisions>false</trackRevisions>
    </reviewItem>
    <reviewItem>
      <errorID>389fedc0-6c26-4fc6-8845-57325249bb1d</errorID>
      <errorWord>&lt;</errorWord>
      <group>L1_Format</group>
      <groupName>格式问题</groupName>
      <ability>L2_HalfPunc</ability>
      <abilityName>全半角检查</abilityName>
      <candidateList>
        <item>〈</item>
      </candidateList>
      <explain>文本全半角错误。</explain>
      <paraID>550F6B09</paraID>
      <start>27</start>
      <end>28</end>
      <status>unmodified</status>
      <modifiedWord/>
      <trackRevisions>false</trackRevisions>
    </reviewItem>
    <reviewItem>
      <errorID>5a540f02-9b62-4502-acaa-a23ba522ee57</errorID>
      <errorWord>，</errorWord>
      <group>L1_Word</group>
      <groupName>字词问题</groupName>
      <ability>L2_Typo</ability>
      <abilityName>字词错误</abilityName>
      <candidateList>
        <item>，并</item>
      </candidateList>
      <explain/>
      <paraID>531C6715</paraID>
      <start>75</start>
      <end>77</end>
      <status>modified</status>
      <modifiedWord>，并</modifiedWord>
      <trackRevisions>false</trackRevisions>
    </reviewItem>
    <reviewItem>
      <errorID>c8df8859-956f-4767-8b3c-b18901f4b886</errorID>
      <errorWord>保持通讯畅通</errorWord>
      <group>L1_Word</group>
      <groupName>字词问题</groupName>
      <ability>L2_Typo</ability>
      <abilityName>字词错误</abilityName>
      <candidateList>
        <item>保持通信畅通</item>
      </candidateList>
      <explain/>
      <paraID>24E15DD3</paraID>
      <start>18</start>
      <end>24</end>
      <status>unmodified</status>
      <modifiedWord/>
      <trackRevisions>false</trackRevisions>
    </reviewItem>
    <reviewItem>
      <errorID>065d59f2-a26d-4ba8-996c-a65924c7e688</errorID>
      <errorWord>（</errorWord>
      <group>L1_Punc</group>
      <groupName>标点问题</groupName>
      <ability>L2_Punc</ability>
      <abilityName>标点符号检查</abilityName>
      <candidateList/>
      <explain>同一形式括号套用。</explain>
      <paraID>550C8F3D</paraID>
      <start>48</start>
      <end>49</end>
      <status>unmodified</status>
      <modifiedWord/>
      <trackRevisions>false</trackRevisions>
    </reviewItem>
    <reviewItem>
      <errorID>014f79c7-f452-47e0-add3-7203bc897c84</errorID>
      <errorWord>）</errorWord>
      <group>L1_Punc</group>
      <groupName>标点问题</groupName>
      <ability>L2_Punc</ability>
      <abilityName>标点符号检查</abilityName>
      <candidateList/>
      <explain>同一形式括号套用。</explain>
      <paraID>550C8F3D</paraID>
      <start>52</start>
      <end>53</end>
      <status>unmodified</status>
      <modifiedWord/>
      <trackRevisions>false</trackRevisions>
    </reviewItem>
    <reviewItem>
      <errorID>efdd62d0-ac8f-409f-be59-16ad63dcdb8c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5C09E8F7</paraID>
      <start>0</start>
      <end>3</end>
      <status>unmodified</status>
      <modifiedWord/>
      <trackRevisions>false</trackRevisions>
    </reviewItem>
    <reviewItem>
      <errorID>28459bde-ffa8-4ad8-8a96-72cafaf6a37c</errorID>
      <errorWord>形式从</errorWord>
      <group>L1_Word</group>
      <groupName>字词问题</groupName>
      <ability>L2_Typo</ability>
      <abilityName>字词错误</abilityName>
      <candidateList>
        <item>形式</item>
      </candidateList>
      <explain>〈名〉事物的形状、结构等：组织～｜艺术～｜内容和～的统一。</explain>
      <paraID>23896C2E</paraID>
      <start>67</start>
      <end>69</end>
      <status>modified</status>
      <modifiedWord>形式</modifiedWord>
      <trackRevisions>false</trackRevisions>
    </reviewItem>
    <reviewItem>
      <errorID>61e291d8-a79b-477a-968d-201f6454d8bf</errorID>
      <errorWord>提出质疑</errorWord>
      <group>L1_Grammar</group>
      <groupName>语法问题</groupName>
      <ability>L2_Grammar</ability>
      <abilityName>语法错误</abilityName>
      <candidateList>
        <item>质疑</item>
      </candidateList>
      <explain>〈动〉提出疑问：～问难。</explain>
      <paraID>23896C2E</paraID>
      <start>99</start>
      <end>103</end>
      <status>unmodified</status>
      <modifiedWord/>
      <trackRevisions>false</trackRevisions>
    </reviewItem>
    <reviewItem>
      <errorID>1ef77e70-80c9-4091-ba00-e1a4cacf15b7</errorID>
      <errorWord>提出质疑</errorWord>
      <group>L1_Grammar</group>
      <groupName>语法问题</groupName>
      <ability>L2_Grammar</ability>
      <abilityName>语法错误</abilityName>
      <candidateList>
        <item>质疑</item>
      </candidateList>
      <explain>〈动〉提出疑问：～问难。</explain>
      <paraID>460D0233</paraID>
      <start>30</start>
      <end>34</end>
      <status>unmodified</status>
      <modifiedWord/>
      <trackRevisions>false</trackRevisions>
    </reviewItem>
    <reviewItem>
      <errorID>2c3681c3-8233-48b3-93d0-835a51934ff6</errorID>
      <errorWord>。】</errorWord>
      <group>L1_Punc</group>
      <groupName>标点问题</groupName>
      <ability>L2_Punc</ability>
      <abilityName>标点符号检查</abilityName>
      <candidateList>
        <item>】</item>
      </candidateList>
      <explain/>
      <paraID>66AF707A</paraID>
      <start>83</start>
      <end>85</end>
      <status>unmodified</status>
      <modifiedWord/>
      <trackRevisions>false</trackRevisions>
    </reviewItem>
    <reviewItem>
      <errorID>d0ff3b38-eb20-420b-91be-f5f5f85b05e8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7AAAD97A</paraID>
      <start>61</start>
      <end>62</end>
      <status>unmodified</status>
      <modifiedWord/>
      <trackRevisions>false</trackRevisions>
    </reviewItem>
    <reviewItem>
      <errorID>d2e900c1-348e-40c5-a0bb-f4f4b51f18ec</errorID>
      <errorWord>（</errorWord>
      <group>L1_Word</group>
      <groupName>字词问题</groupName>
      <ability>L2_Typo</ability>
      <abilityName>字词错误</abilityName>
      <candidateList>
        <item>（在</item>
      </candidateList>
      <explain/>
      <paraID>7AAAD97A</paraID>
      <start>62</start>
      <end>63</end>
      <status>unmodified</status>
      <modifiedWord/>
      <trackRevisions>false</trackRevisions>
    </reviewItem>
    <reviewItem>
      <errorID>aa121c8d-786c-4b07-9820-b14415494f7b</errorID>
      <errorWord>[2014]68号</errorWord>
      <group>L1_Knowledge</group>
      <groupName>知识性问题</groupName>
      <ability>L2_Knowledge</ability>
      <abilityName>其他知识</abilityName>
      <candidateList>
        <item>〔2014〕68号</item>
      </candidateList>
      <explain>发文字号格式错误。</explain>
      <paraID>1E708098</paraID>
      <start>38</start>
      <end>47</end>
      <status>unmodified</status>
      <modifiedWord/>
      <trackRevisions>false</trackRevisions>
    </reviewItem>
    <reviewItem>
      <errorID>6309f823-1c7d-4ae2-a2e9-26fef8605a0c</errorID>
      <errorWord>/。</errorWord>
      <group>L1_Punc</group>
      <groupName>标点问题</groupName>
      <ability>L2_Punc</ability>
      <abilityName>标点符号检查</abilityName>
      <candidateList>
        <item>/</item>
      </candidateList>
      <explain/>
      <paraID>6E1C4C4C</paraID>
      <start>24</start>
      <end>26</end>
      <status>unmodified</status>
      <modifiedWord/>
      <trackRevisions>false</trackRevisions>
    </reviewItem>
    <reviewItem>
      <errorID>87e6c94e-a894-41e6-a26e-2a12a108c9a5</errorID>
      <errorWord>/。</errorWord>
      <group>L1_Punc</group>
      <groupName>标点问题</groupName>
      <ability>L2_Punc</ability>
      <abilityName>标点符号检查</abilityName>
      <candidateList>
        <item>/</item>
      </candidateList>
      <explain/>
      <paraID>6E2D55E8</paraID>
      <start>26</start>
      <end>28</end>
      <status>unmodified</status>
      <modifiedWord/>
      <trackRevisions>false</trackRevisions>
    </reviewItem>
    <reviewItem>
      <errorID>18bd846d-758e-49b3-ad3e-3aa8e4e05629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6DCF11BE</paraID>
      <start>0</start>
      <end>3</end>
      <status>unmodified</status>
      <modifiedWord/>
      <trackRevisions>false</trackRevisions>
    </reviewItem>
    <reviewItem>
      <errorID>1a1c2877-62d6-4b20-9292-912c603b0291</errorID>
      <errorWord>《</errorWord>
      <group>L1_Punc</group>
      <groupName>标点问题</groupName>
      <ability>L2_Punc</ability>
      <abilityName>标点符号检查</abilityName>
      <candidateList/>
      <explain>同一形式括号套用。</explain>
      <paraID>3B76E820</paraID>
      <start>38</start>
      <end>39</end>
      <status>unmodified</status>
      <modifiedWord/>
      <trackRevisions>false</trackRevisions>
    </reviewItem>
    <reviewItem>
      <errorID>70f4f13a-ee07-4bc8-bcdf-c65469a041a7</errorID>
      <errorWord>》</errorWord>
      <group>L1_Punc</group>
      <groupName>标点问题</groupName>
      <ability>L2_Punc</ability>
      <abilityName>标点符号检查</abilityName>
      <candidateList/>
      <explain>同一形式括号套用。</explain>
      <paraID>3B76E820</paraID>
      <start>74</start>
      <end>75</end>
      <status>unmodified</status>
      <modifiedWord/>
      <trackRevisions>false</trackRevisions>
    </reviewItem>
    <reviewItem>
      <errorID>068ea280-0418-4488-bbc8-17791a4cf1b6</errorID>
      <errorWord>能到</errorWord>
      <group>L1_Word</group>
      <groupName>字词问题</groupName>
      <ability>L2_Typo</ability>
      <abilityName>字词错误</abilityName>
      <candidateList>
        <item>能</item>
      </candidateList>
      <explain/>
      <paraID>3B76E820</paraID>
      <start>92</start>
      <end>93</end>
      <status>modified</status>
      <modifiedWord>能</modifiedWord>
      <trackRevisions>false</trackRevisions>
    </reviewItem>
    <reviewItem>
      <errorID>fe9426fc-53c9-4a8f-9a94-db6f30b7b5c7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DDD3B05</paraID>
      <start>0</start>
      <end>2</end>
      <status>unmodified</status>
      <modifiedWord/>
      <trackRevisions>false</trackRevisions>
    </reviewItem>
    <reviewItem>
      <errorID>f6bd8cb9-6ca2-4f49-a223-7e4d5fe999f3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1B8B0BB2</paraID>
      <start>0</start>
      <end>2</end>
      <status>unmodified</status>
      <modifiedWord/>
      <trackRevisions>false</trackRevisions>
    </reviewItem>
    <reviewItem>
      <errorID>ab3be1df-1008-4b27-9d0d-383dea9afecd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5203D08A</paraID>
      <start>0</start>
      <end>2</end>
      <status>unmodified</status>
      <modifiedWord/>
      <trackRevisions>false</trackRevisions>
    </reviewItem>
    <reviewItem>
      <errorID>58c8379d-2713-4296-8694-857e2fc6ae21</errorID>
      <errorWord>做</errorWord>
      <group>L1_Word</group>
      <groupName>字词问题</groupName>
      <ability>L2_Typo</ability>
      <abilityName>字词错误</abilityName>
      <candidateList>
        <item>作</item>
      </candidateList>
      <explain>存在发音相同字词的误用。</explain>
      <paraID>62EF9015</paraID>
      <start>29</start>
      <end>30</end>
      <status>modified</status>
      <modifiedWord>作</modifiedWord>
      <trackRevisions>false</trackRevisions>
    </reviewItem>
    <reviewItem>
      <errorID>dda906c0-906d-4e20-a046-3b99406db68f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3E8C4758</paraID>
      <start>0</start>
      <end>2</end>
      <status>unmodified</status>
      <modifiedWord/>
      <trackRevisions>false</trackRevisions>
    </reviewItem>
    <reviewItem>
      <errorID>2fc549a7-facc-4ce1-a85d-2cd09ce82a75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D855CE</paraID>
      <start>0</start>
      <end>2</end>
      <status>unmodified</status>
      <modifiedWord/>
      <trackRevisions>false</trackRevisions>
    </reviewItem>
    <reviewItem>
      <errorID>aac8894e-61bb-4ccc-974d-880d793534da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706DF266</paraID>
      <start>0</start>
      <end>2</end>
      <status>unmodified</status>
      <modifiedWord/>
      <trackRevisions>false</trackRevisions>
    </reviewItem>
    <reviewItem>
      <errorID>0524b5dc-8ba1-4cc6-8e41-90613b61a680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5AC56219</paraID>
      <start>0</start>
      <end>2</end>
      <status>unmodified</status>
      <modifiedWord/>
      <trackRevisions>false</trackRevisions>
    </reviewItem>
    <reviewItem>
      <errorID>9e8f7839-099b-42fa-b77a-15b3d80c6df6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56ED8E4D</paraID>
      <start>0</start>
      <end>2</end>
      <status>unmodified</status>
      <modifiedWord/>
      <trackRevisions>false</trackRevisions>
    </reviewItem>
    <reviewItem>
      <errorID>7e3f9399-0bd0-4637-a7f5-a7566938dc54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5BEA649</paraID>
      <start>0</start>
      <end>2</end>
      <status>unmodified</status>
      <modifiedWord/>
      <trackRevisions>false</trackRevisions>
    </reviewItem>
    <reviewItem>
      <errorID>ec10436e-9ce4-46a2-922e-0ce3c3435225</errorID>
      <errorWord>消防局</errorWord>
      <group>L1_Knowledge</group>
      <groupName>知识性问题</groupName>
      <ability>L2_Organization</ability>
      <abilityName>机构检查</abilityName>
      <candidateList>
        <item>消防救援局</item>
      </candidateList>
      <explain>机关单位全简称表述错误</explain>
      <paraID>2A0AC558</paraID>
      <start>182</start>
      <end>185</end>
      <status>unmodified</status>
      <modifiedWord/>
      <trackRevisions>false</trackRevisions>
    </reviewItem>
    <reviewItem>
      <errorID>af225a38-c7b2-4fb6-92cf-bc498cc7e9b3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2C79B409</paraID>
      <start>0</start>
      <end>2</end>
      <status>unmodified</status>
      <modifiedWord/>
      <trackRevisions>false</trackRevisions>
    </reviewItem>
    <reviewItem>
      <errorID>27f6e8b3-22be-4bdf-bb11-21e0c5f4d3fc</errorID>
      <errorWord>：</errorWord>
      <group>L1_Format</group>
      <groupName>格式问题</groupName>
      <ability>L2_HalfPunc</ability>
      <abilityName>全半角检查</abilityName>
      <candidateList>
        <item>:</item>
      </candidateList>
      <explain>文本全半角错误。</explain>
      <paraID>2C79B409</paraID>
      <start>124</start>
      <end>125</end>
      <status>unmodified</status>
      <modifiedWord/>
      <trackRevisions>false</trackRevisions>
    </reviewItem>
    <reviewItem>
      <errorID>f72078c4-38a3-463c-b165-bddf80ddc177</errorID>
      <errorWord>：</errorWord>
      <group>L1_Format</group>
      <groupName>格式问题</groupName>
      <ability>L2_HalfPunc</ability>
      <abilityName>全半角检查</abilityName>
      <candidateList>
        <item>:</item>
      </candidateList>
      <explain>文本全半角错误。</explain>
      <paraID>2C79B409</paraID>
      <start>139</start>
      <end>140</end>
      <status>unmodified</status>
      <modifiedWord/>
      <trackRevisions>false</trackRevisions>
    </reviewItem>
    <reviewItem>
      <errorID>2cc469d0-bcca-421d-8056-45d978ab8bf2</errorID>
      <errorWord>：</errorWord>
      <group>L1_Format</group>
      <groupName>格式问题</groupName>
      <ability>L2_HalfPunc</ability>
      <abilityName>全半角检查</abilityName>
      <candidateList>
        <item>:</item>
      </candidateList>
      <explain>文本全半角错误。</explain>
      <paraID>2C79B409</paraID>
      <start>146</start>
      <end>147</end>
      <status>unmodified</status>
      <modifiedWord/>
      <trackRevisions>false</trackRevisions>
    </reviewItem>
    <reviewItem>
      <errorID>0d0a1f22-092e-419f-a781-5a647c73a225</errorID>
      <errorWord>：</errorWord>
      <group>L1_Format</group>
      <groupName>格式问题</groupName>
      <ability>L2_HalfPunc</ability>
      <abilityName>全半角检查</abilityName>
      <candidateList>
        <item>:</item>
      </candidateList>
      <explain>文本全半角错误。</explain>
      <paraID>2C79B409</paraID>
      <start>151</start>
      <end>152</end>
      <status>unmodified</status>
      <modifiedWord/>
      <trackRevisions>false</trackRevisions>
    </reviewItem>
    <reviewItem>
      <errorID>4b8c2343-09af-4287-b639-c6ef89e8e233</errorID>
      <errorWord>：</errorWord>
      <group>L1_Format</group>
      <groupName>格式问题</groupName>
      <ability>L2_HalfPunc</ability>
      <abilityName>全半角检查</abilityName>
      <candidateList>
        <item>:</item>
      </candidateList>
      <explain>文本全半角错误。</explain>
      <paraID>2C79B409</paraID>
      <start>158</start>
      <end>159</end>
      <status>unmodified</status>
      <modifiedWord/>
      <trackRevisions>false</trackRevisions>
    </reviewItem>
    <reviewItem>
      <errorID>65b1f9b7-4953-4138-90af-88fb0d3ec977</errorID>
      <errorWord>：</errorWord>
      <group>L1_Format</group>
      <groupName>格式问题</groupName>
      <ability>L2_HalfPunc</ability>
      <abilityName>全半角检查</abilityName>
      <candidateList>
        <item>:</item>
      </candidateList>
      <explain>文本全半角错误。</explain>
      <paraID>2C79B409</paraID>
      <start>163</start>
      <end>164</end>
      <status>unmodified</status>
      <modifiedWord/>
      <trackRevisions>false</trackRevisions>
    </reviewItem>
    <reviewItem>
      <errorID>3be5d94b-d4b2-49d0-8340-f3483d9694e5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2A8073FA</paraID>
      <start>0</start>
      <end>2</end>
      <status>unmodified</status>
      <modifiedWord/>
      <trackRevisions>false</trackRevisions>
    </reviewItem>
    <reviewItem>
      <errorID>16254af2-3e19-4c8b-bd60-59fac9f352db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13B54488</paraID>
      <start>0</start>
      <end>2</end>
      <status>unmodified</status>
      <modifiedWord/>
      <trackRevisions>false</trackRevisions>
    </reviewItem>
    <reviewItem>
      <errorID>b0641bb7-dac0-4bf6-a8b8-10e653af23df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47A02E98</paraID>
      <start>0</start>
      <end>2</end>
      <status>unmodified</status>
      <modifiedWord/>
      <trackRevisions>false</trackRevisions>
    </reviewItem>
    <reviewItem>
      <errorID>bd361607-fc9d-4019-903a-c280ceb0bcd5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7C7BC75F</paraID>
      <start>0</start>
      <end>2</end>
      <status>unmodified</status>
      <modifiedWord/>
      <trackRevisions>false</trackRevisions>
    </reviewItem>
    <reviewItem>
      <errorID>bfc533e5-39bf-4216-8097-e9af67952acd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154B5C27</paraID>
      <start>0</start>
      <end>2</end>
      <status>unmodified</status>
      <modifiedWord/>
      <trackRevisions>false</trackRevisions>
    </reviewItem>
    <reviewItem>
      <errorID>70ac7d84-da51-43ee-add5-a264553ed9a9</errorID>
      <errorWord>不</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 5C3508E</paraID>
      <start>31</start>
      <end>32</end>
      <status>unmodified</status>
      <modifiedWord/>
      <trackRevisions>false</trackRevisions>
    </reviewItem>
    <reviewItem>
      <errorID>068a34b1-9b7f-42c9-a198-a87b6d6e2ae5</errorID>
      <errorWord>需</errorWord>
      <group>L1_Word</group>
      <groupName>字词问题</groupName>
      <ability>L2_Typo</ability>
      <abilityName>字词错误</abilityName>
      <candidateList>
        <item>须</item>
      </candidateList>
      <explain>存在发音相同字词的误用。</explain>
      <paraID>30F12109</paraID>
      <start>67</start>
      <end>68</end>
      <status>unmodified</status>
      <modifiedWord/>
      <trackRevisions>false</trackRevisions>
    </reviewItem>
    <reviewItem>
      <errorID>bb848953-3456-4651-aa51-85e60b1fed36</errorID>
      <errorWord>消防局</errorWord>
      <group>L1_Knowledge</group>
      <groupName>知识性问题</groupName>
      <ability>L2_Organization</ability>
      <abilityName>机构检查</abilityName>
      <candidateList>
        <item>消防救援局</item>
      </candidateList>
      <explain>机关单位全简称表述错误</explain>
      <paraID>18E356EA</paraID>
      <start>162</start>
      <end>165</end>
      <status>unmodified</status>
      <modifiedWord/>
      <trackRevisions>false</trackRevisions>
    </reviewItem>
    <reviewItem>
      <errorID>cf845658-f947-43a0-a5de-ae75a7e075df</errorID>
      <errorWord>消防局</errorWord>
      <group>L1_Knowledge</group>
      <groupName>知识性问题</groupName>
      <ability>L2_Organization</ability>
      <abilityName>机构检查</abilityName>
      <candidateList>
        <item>消防救援局</item>
      </candidateList>
      <explain>机关单位全简称表述错误</explain>
      <paraID>3F517C41</paraID>
      <start>44</start>
      <end>47</end>
      <status>unmodified</status>
      <modifiedWord/>
      <trackRevisions>false</trackRevisions>
    </reviewItem>
    <reviewItem>
      <errorID>39c8d30d-fe76-4a1a-8af4-50c2fdbca974</errorID>
      <errorWord>（</errorWord>
      <group>L1_Punc</group>
      <groupName>标点问题</groupName>
      <ability>L2_Punc</ability>
      <abilityName>标点符号检查</abilityName>
      <candidateList/>
      <explain>同一形式括号套用。</explain>
      <paraID>6C35A574</paraID>
      <start>27</start>
      <end>28</end>
      <status>unmodified</status>
      <modifiedWord/>
      <trackRevisions>false</trackRevisions>
    </reviewItem>
    <reviewItem>
      <errorID>bad85eda-ff8d-4286-8ecd-101d0f1931b6</errorID>
      <errorWord>）</errorWord>
      <group>L1_Punc</group>
      <groupName>标点问题</groupName>
      <ability>L2_Punc</ability>
      <abilityName>标点符号检查</abilityName>
      <candidateList/>
      <explain>同一形式括号套用。</explain>
      <paraID>6C35A574</paraID>
      <start>31</start>
      <end>32</end>
      <status>unmodified</status>
      <modifiedWord/>
      <trackRevisions>false</trackRevisions>
    </reviewItem>
    <reviewItem>
      <errorID>e519c97b-c590-437b-bf76-92275f267bf9</errorID>
      <errorWord>（</errorWord>
      <group>L1_Punc</group>
      <groupName>标点问题</groupName>
      <ability>L2_Punc</ability>
      <abilityName>标点符号检查</abilityName>
      <candidateList/>
      <explain>同一形式括号套用。</explain>
      <paraID>6C35A574</paraID>
      <start>40</start>
      <end>41</end>
      <status>unmodified</status>
      <modifiedWord/>
      <trackRevisions>false</trackRevisions>
    </reviewItem>
    <reviewItem>
      <errorID>6d500742-e8ed-428a-a3f3-a40d9f509429</errorID>
      <errorWord>）</errorWord>
      <group>L1_Punc</group>
      <groupName>标点问题</groupName>
      <ability>L2_Punc</ability>
      <abilityName>标点符号检查</abilityName>
      <candidateList/>
      <explain>同一形式括号套用。</explain>
      <paraID>6C35A574</paraID>
      <start>42</start>
      <end>43</end>
      <status>unmodified</status>
      <modifiedWord/>
      <trackRevisions>false</trackRevisions>
    </reviewItem>
    <reviewItem>
      <errorID>77ce0b13-eb6e-4ab0-b2a4-c4185d3b1b77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1772B57A</paraID>
      <start>0</start>
      <end>2</end>
      <status>unmodified</status>
      <modifiedWord/>
      <trackRevisions>false</trackRevisions>
    </reviewItem>
    <reviewItem>
      <errorID>0cb6a990-1be5-4d7f-8429-f2aaaf99251a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6ABD4F98</paraID>
      <start>0</start>
      <end>2</end>
      <status>unmodified</status>
      <modifiedWord/>
      <trackRevisions>false</trackRevisions>
    </reviewItem>
    <reviewItem>
      <errorID>1f5eeac3-4659-4212-a1cb-89a29716e309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7EC2677D</paraID>
      <start>0</start>
      <end>2</end>
      <status>unmodified</status>
      <modifiedWord/>
      <trackRevisions>false</trackRevisions>
    </reviewItem>
    <reviewItem>
      <errorID>24907fca-fa65-4334-b8b8-400ddc2e7535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50475FDA</paraID>
      <start>0</start>
      <end>2</end>
      <status>unmodified</status>
      <modifiedWord/>
      <trackRevisions>false</trackRevisions>
    </reviewItem>
    <reviewItem>
      <errorID>e18a0ff4-ec25-43b0-8f81-a29ee64564fe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3D041B0</paraID>
      <start>0</start>
      <end>2</end>
      <status>unmodified</status>
      <modifiedWord/>
      <trackRevisions>false</trackRevisions>
    </reviewItem>
    <reviewItem>
      <errorID>a3d38b99-124d-407f-8e2b-59f7ca7eff1b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3F87DAA7</paraID>
      <start>0</start>
      <end>2</end>
      <status>unmodified</status>
      <modifiedWord/>
      <trackRevisions>false</trackRevisions>
    </reviewItem>
    <reviewItem>
      <errorID>ba345d7e-db01-42a0-82df-4f07e708e59c</errorID>
      <errorWord>：</errorWord>
      <group>L1_Format</group>
      <groupName>格式问题</groupName>
      <ability>L2_HalfPunc</ability>
      <abilityName>全半角检查</abilityName>
      <candidateList>
        <item>:</item>
      </candidateList>
      <explain>文本全半角错误。</explain>
      <paraID>3F87DAA7</paraID>
      <start>14</start>
      <end>15</end>
      <status>unmodified</status>
      <modifiedWord/>
      <trackRevisions>false</trackRevisions>
    </reviewItem>
    <reviewItem>
      <errorID>e607c210-1768-464f-9ae2-46d768037970</errorID>
      <errorWord>：</errorWord>
      <group>L1_Format</group>
      <groupName>格式问题</groupName>
      <ability>L2_HalfPunc</ability>
      <abilityName>全半角检查</abilityName>
      <candidateList>
        <item>:</item>
      </candidateList>
      <explain>文本全半角错误。</explain>
      <paraID>3F87DAA7</paraID>
      <start>20</start>
      <end>21</end>
      <status>unmodified</status>
      <modifiedWord/>
      <trackRevisions>false</trackRevisions>
    </reviewItem>
    <reviewItem>
      <errorID>657db910-147f-419c-9da0-dd6e04bb5df8</errorID>
      <errorWord>：</errorWord>
      <group>L1_Format</group>
      <groupName>格式问题</groupName>
      <ability>L2_HalfPunc</ability>
      <abilityName>全半角检查</abilityName>
      <candidateList>
        <item>:</item>
      </candidateList>
      <explain>文本全半角错误。</explain>
      <paraID>3F87DAA7</paraID>
      <start>36</start>
      <end>37</end>
      <status>unmodified</status>
      <modifiedWord/>
      <trackRevisions>false</trackRevisions>
    </reviewItem>
    <reviewItem>
      <errorID>eb6238a3-dc76-49f7-bd96-3381ac0258f2</errorID>
      <errorWord>：</errorWord>
      <group>L1_Format</group>
      <groupName>格式问题</groupName>
      <ability>L2_HalfPunc</ability>
      <abilityName>全半角检查</abilityName>
      <candidateList>
        <item>:</item>
      </candidateList>
      <explain>文本全半角错误。</explain>
      <paraID>3F87DAA7</paraID>
      <start>41</start>
      <end>42</end>
      <status>unmodified</status>
      <modifiedWord/>
      <trackRevisions>false</trackRevisions>
    </reviewItem>
    <reviewItem>
      <errorID>e98a60da-4311-4b55-9441-0471951d1301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22483878</paraID>
      <start>0</start>
      <end>2</end>
      <status>unmodified</status>
      <modifiedWord/>
      <trackRevisions>false</trackRevisions>
    </reviewItem>
    <reviewItem>
      <errorID>37890914-7845-4714-b8e5-9484dd96caca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4938671E</paraID>
      <start>0</start>
      <end>2</end>
      <status>unmodified</status>
      <modifiedWord/>
      <trackRevisions>false</trackRevisions>
    </reviewItem>
    <reviewItem>
      <errorID>e6544298-cef9-40ee-9cf8-f1a46bab64d9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5B3DB47F</paraID>
      <start>0</start>
      <end>2</end>
      <status>unmodified</status>
      <modifiedWord/>
      <trackRevisions>false</trackRevisions>
    </reviewItem>
    <reviewItem>
      <errorID>d2e9de08-2289-49dc-80d8-e44018f9488d</errorID>
      <errorWord>所有的</errorWord>
      <group>L1_Word</group>
      <groupName>字词问题</groupName>
      <ability>L2_Typo</ability>
      <abilityName>字词错误</abilityName>
      <candidateList>
        <item>所有</item>
      </candidateList>
      <explain/>
      <paraID>5B3DB47F</paraID>
      <start>11</start>
      <end>13</end>
      <status>modified</status>
      <modifiedWord>所有</modifiedWord>
      <trackRevisions>false</trackRevisions>
    </reviewItem>
    <reviewItem>
      <errorID>09b7acad-98ef-44c6-b2b6-ed62f1dde65a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EB3061</paraID>
      <start>0</start>
      <end>2</end>
      <status>unmodified</status>
      <modifiedWord/>
      <trackRevisions>false</trackRevisions>
    </reviewItem>
    <reviewItem>
      <errorID>5cfd74e9-264c-4141-9f9c-7ee21d6c36bb</errorID>
      <errorWord>之日期起</errorWord>
      <group>L1_Word</group>
      <groupName>字词问题</groupName>
      <ability>L2_Typo</ability>
      <abilityName>字词错误</abilityName>
      <candidateList>
        <item>之日起</item>
      </candidateList>
      <explain/>
      <paraID>  EB3061</paraID>
      <start>36</start>
      <end>39</end>
      <status>modified</status>
      <modifiedWord>之日起</modifiedWord>
      <trackRevisions>false</trackRevisions>
    </reviewItem>
    <reviewItem>
      <errorID>1f128f0e-b35a-4fe9-8f39-9552a7d79ae6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1C1702D5</paraID>
      <start>0</start>
      <end>2</end>
      <status>unmodified</status>
      <modifiedWord/>
      <trackRevisions>false</trackRevisions>
    </reviewItem>
    <reviewItem>
      <errorID>5236b3d1-3a66-4171-a038-9582e7b47ad6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665AC13A</paraID>
      <start>0</start>
      <end>2</end>
      <status>unmodified</status>
      <modifiedWord/>
      <trackRevisions>false</trackRevisions>
    </reviewItem>
    <reviewItem>
      <errorID>c6ea949e-bb9f-493d-aa9c-64c7d80fa687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EE63685</paraID>
      <start>0</start>
      <end>2</end>
      <status>unmodified</status>
      <modifiedWord/>
      <trackRevisions>false</trackRevisions>
    </reviewItem>
    <reviewItem>
      <errorID>80592eae-a65e-4d5c-9cf1-2ada45b0cef6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2D81134A</paraID>
      <start>0</start>
      <end>2</end>
      <status>unmodified</status>
      <modifiedWord/>
      <trackRevisions>false</trackRevisions>
    </reviewItem>
    <reviewItem>
      <errorID>52c38466-6171-4a66-a130-2570dfa2d128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11A7FA2D</paraID>
      <start>0</start>
      <end>2</end>
      <status>unmodified</status>
      <modifiedWord/>
      <trackRevisions>false</trackRevisions>
    </reviewItem>
    <reviewItem>
      <errorID>78a05a7b-ed54-4bdf-ae02-49c94f4a7b3d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787EACBB</paraID>
      <start>0</start>
      <end>2</end>
      <status>unmodified</status>
      <modifiedWord/>
      <trackRevisions>false</trackRevisions>
    </reviewItem>
    <reviewItem>
      <errorID>de3bbb3e-f35a-4693-bd29-e326d82df90c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37D63DDE</paraID>
      <start>44</start>
      <end>45</end>
      <status>unmodified</status>
      <modifiedWord/>
      <trackRevisions>false</trackRevisions>
    </reviewItem>
    <reviewItem>
      <errorID>d381b44d-681e-45d8-9fcb-52e1b40bd6a6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197F5548</paraID>
      <start>0</start>
      <end>2</end>
      <status>unmodified</status>
      <modifiedWord/>
      <trackRevisions>false</trackRevisions>
    </reviewItem>
    <reviewItem>
      <errorID>fcbe12e4-d679-4287-a6be-8c95e81a1dd3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7C26225</paraID>
      <start>0</start>
      <end>2</end>
      <status>unmodified</status>
      <modifiedWord/>
      <trackRevisions>false</trackRevisions>
    </reviewItem>
    <reviewItem>
      <errorID>3a7b5490-2264-4342-9354-f6cef6f1385e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35055ADA</paraID>
      <start>0</start>
      <end>2</end>
      <status>unmodified</status>
      <modifiedWord/>
      <trackRevisions>false</trackRevisions>
    </reviewItem>
    <reviewItem>
      <errorID>ffb944c9-4741-40eb-a92e-0c5c42a56643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645D44EC</paraID>
      <start>0</start>
      <end>2</end>
      <status>unmodified</status>
      <modifiedWord/>
      <trackRevisions>false</trackRevisions>
    </reviewItem>
    <reviewItem>
      <errorID>dc1cf505-ab73-4acd-9475-f1bcbb26dfc6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3E71EDDC</paraID>
      <start>0</start>
      <end>2</end>
      <status>unmodified</status>
      <modifiedWord/>
      <trackRevisions>false</trackRevisions>
    </reviewItem>
    <reviewItem>
      <errorID>4411ff29-a797-4e40-b326-dbf07bca17aa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4E386A69</paraID>
      <start>0</start>
      <end>2</end>
      <status>unmodified</status>
      <modifiedWord/>
      <trackRevisions>false</trackRevisions>
    </reviewItem>
    <reviewItem>
      <errorID>649f4a12-4b49-4079-97d8-4c16692761b8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7F7980EB</paraID>
      <start>0</start>
      <end>2</end>
      <status>unmodified</status>
      <modifiedWord/>
      <trackRevisions>false</trackRevisions>
    </reviewItem>
    <reviewItem>
      <errorID>bfcced2a-6bfb-456b-a951-7f3c63969dfd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39EDC002</paraID>
      <start>0</start>
      <end>2</end>
      <status>unmodified</status>
      <modifiedWord/>
      <trackRevisions>false</trackRevisions>
    </reviewItem>
    <reviewItem>
      <errorID>99e7e325-a9f7-41d1-b140-663a51806523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38C84D1A</paraID>
      <start>0</start>
      <end>2</end>
      <status>unmodified</status>
      <modifiedWord/>
      <trackRevisions>false</trackRevisions>
    </reviewItem>
    <reviewItem>
      <errorID>3b4f6fbe-8482-4841-a557-30a08a0959cc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38C84D1A</paraID>
      <start>73</start>
      <end>74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69DAD82-B6BC-4FCF-A356-5954D029BAAF}"/>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朱琳</cp:lastModifiedBy>
  <cp:revision>7</cp:revision>
  <dcterms:created xsi:type="dcterms:W3CDTF">2024-01-09T00:47:00Z</dcterms:created>
  <dcterms:modified xsi:type="dcterms:W3CDTF">2026-04-08T09:30:08Z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eyJoZGlkIjoiYmIyOGYzMWE5ZDM5ZWFiMzNiNDA5M2YxODMwM2JjZDMiLCJ1c2VySWQiOiIzMzc2MjE1NjUifQ==</vt:lpwstr>
  </property>
  <property fmtid="{D5CDD505-2E9C-101B-9397-08002B2CF9AE}" pid="3" name="KSOProductBuildVer">
    <vt:lpwstr>2052-12.1.0.25225</vt:lpwstr>
  </property>
  <property fmtid="{D5CDD505-2E9C-101B-9397-08002B2CF9AE}" pid="4" name="ICV">
    <vt:lpwstr>14DFE763DDC5485687811357CCE48B78_13</vt:lpwstr>
  </property>
</Properties>
</file>